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4A2E" w:rsidRPr="00732755" w:rsidRDefault="00732755" w:rsidP="003B4A2E">
      <w:pPr>
        <w:bidi/>
        <w:spacing w:line="240" w:lineRule="auto"/>
        <w:jc w:val="center"/>
        <w:rPr>
          <w:rFonts w:ascii="Simplified Arabic" w:hAnsi="Simplified Arabic" w:cs="Simplified Arabic"/>
          <w:b/>
          <w:bCs/>
          <w:sz w:val="32"/>
          <w:szCs w:val="32"/>
          <w:u w:val="single"/>
          <w:lang w:bidi="ar-MA"/>
        </w:rPr>
      </w:pPr>
      <w:r w:rsidRPr="00732755">
        <w:rPr>
          <w:rFonts w:ascii="Simplified Arabic" w:hAnsi="Simplified Arabic" w:cs="Simplified Arabic"/>
          <w:b/>
          <w:bCs/>
          <w:sz w:val="32"/>
          <w:szCs w:val="32"/>
          <w:u w:val="single"/>
          <w:rtl/>
          <w:lang w:bidi="ar-MA"/>
        </w:rPr>
        <w:t>المراجع باللغتين ال</w:t>
      </w:r>
      <w:bookmarkStart w:id="0" w:name="_GoBack"/>
      <w:bookmarkEnd w:id="0"/>
      <w:r w:rsidRPr="00732755">
        <w:rPr>
          <w:rFonts w:ascii="Simplified Arabic" w:hAnsi="Simplified Arabic" w:cs="Simplified Arabic"/>
          <w:b/>
          <w:bCs/>
          <w:sz w:val="32"/>
          <w:szCs w:val="32"/>
          <w:u w:val="single"/>
          <w:rtl/>
          <w:lang w:bidi="ar-MA"/>
        </w:rPr>
        <w:t>عربية والفرنسية</w:t>
      </w:r>
    </w:p>
    <w:p w:rsidR="003B4A2E" w:rsidRPr="00732755" w:rsidRDefault="003B4A2E" w:rsidP="003B4A2E">
      <w:pPr>
        <w:bidi/>
        <w:spacing w:line="240" w:lineRule="auto"/>
        <w:rPr>
          <w:rFonts w:ascii="Traditional Arabic" w:hAnsi="Traditional Arabic" w:cs="Traditional Arabic"/>
          <w:b/>
          <w:bCs/>
          <w:sz w:val="28"/>
          <w:szCs w:val="28"/>
          <w:u w:val="single"/>
          <w:rtl/>
          <w:lang w:bidi="ar-MA"/>
        </w:rPr>
      </w:pPr>
      <w:r w:rsidRPr="00732755">
        <w:rPr>
          <w:rFonts w:ascii="Traditional Arabic" w:hAnsi="Traditional Arabic" w:cs="Traditional Arabic"/>
          <w:b/>
          <w:bCs/>
          <w:sz w:val="28"/>
          <w:szCs w:val="28"/>
          <w:u w:val="single"/>
          <w:rtl/>
          <w:lang w:bidi="ar-MA"/>
        </w:rPr>
        <w:t>-المراجع باللغة العربية:</w:t>
      </w:r>
    </w:p>
    <w:p w:rsidR="003B4A2E" w:rsidRDefault="003B4A2E" w:rsidP="003B4A2E">
      <w:pPr>
        <w:pStyle w:val="Notedefin"/>
        <w:bidi/>
        <w:rPr>
          <w:rFonts w:ascii="Traditional Arabic" w:hAnsi="Traditional Arabic" w:cs="Traditional Arabic"/>
          <w:sz w:val="28"/>
          <w:szCs w:val="28"/>
        </w:rPr>
      </w:pPr>
      <w:r w:rsidRPr="00D66AE6">
        <w:rPr>
          <w:rFonts w:ascii="Traditional Arabic" w:hAnsi="Traditional Arabic" w:cs="Traditional Arabic"/>
          <w:sz w:val="28"/>
          <w:szCs w:val="28"/>
          <w:rtl/>
        </w:rPr>
        <w:t>-عمرو علاء الدين زيدان "ريادة الأعمال القوة الدافعة للاقتصاديات الوطنية"، منشورات المنظمة العربية للتنمية الإدارية، القاهرة، جمهورية مصر العربية، 2007،</w:t>
      </w:r>
    </w:p>
    <w:p w:rsidR="003B4A2E" w:rsidRPr="00510AFE" w:rsidRDefault="003B4A2E" w:rsidP="003B4A2E">
      <w:pPr>
        <w:pStyle w:val="Notedefin"/>
        <w:bidi/>
        <w:rPr>
          <w:rFonts w:ascii="Traditional Arabic" w:hAnsi="Traditional Arabic" w:cs="Traditional Arabic"/>
          <w:b/>
          <w:bCs/>
          <w:sz w:val="28"/>
          <w:szCs w:val="28"/>
          <w:rtl/>
          <w:lang w:bidi="ar-DZ"/>
        </w:rPr>
      </w:pPr>
      <w:r w:rsidRPr="00510AFE">
        <w:rPr>
          <w:rFonts w:ascii="Traditional Arabic" w:hAnsi="Traditional Arabic" w:cs="Traditional Arabic"/>
          <w:sz w:val="28"/>
          <w:szCs w:val="28"/>
        </w:rPr>
        <w:t xml:space="preserve">- </w:t>
      </w:r>
      <w:r w:rsidRPr="00510AFE">
        <w:rPr>
          <w:rFonts w:ascii="Traditional Arabic" w:hAnsi="Traditional Arabic" w:cs="Traditional Arabic"/>
          <w:sz w:val="28"/>
          <w:szCs w:val="28"/>
          <w:rtl/>
        </w:rPr>
        <w:t xml:space="preserve">محمد قوجيل و يوسف قريشي، سياسة دعم المقاولاتية في الجزائر،دراسة تحليلية </w:t>
      </w:r>
      <w:r w:rsidRPr="00510AFE">
        <w:rPr>
          <w:rFonts w:ascii="Traditional Arabic" w:hAnsi="Traditional Arabic" w:cs="Traditional Arabic"/>
          <w:b/>
          <w:bCs/>
          <w:sz w:val="28"/>
          <w:szCs w:val="28"/>
          <w:lang w:bidi="ar-DZ"/>
        </w:rPr>
        <w:t>–</w:t>
      </w:r>
      <w:r w:rsidRPr="00510AFE">
        <w:rPr>
          <w:rFonts w:ascii="Traditional Arabic" w:hAnsi="Traditional Arabic" w:cs="Traditional Arabic"/>
          <w:b/>
          <w:bCs/>
          <w:sz w:val="28"/>
          <w:szCs w:val="28"/>
          <w:rtl/>
          <w:lang w:bidi="ar-DZ"/>
        </w:rPr>
        <w:t xml:space="preserve"> مجلة أداء المؤسسات الجزائرية العدد07 /2015</w:t>
      </w:r>
      <w:r w:rsidRPr="00510AFE">
        <w:rPr>
          <w:rFonts w:ascii="Traditional Arabic" w:hAnsi="Traditional Arabic" w:cs="Traditional Arabic"/>
          <w:b/>
          <w:bCs/>
          <w:sz w:val="28"/>
          <w:szCs w:val="28"/>
          <w:lang w:bidi="ar-DZ"/>
        </w:rPr>
        <w:t xml:space="preserve"> </w:t>
      </w:r>
    </w:p>
    <w:p w:rsidR="003B4A2E" w:rsidRPr="00D66AE6" w:rsidRDefault="003B4A2E" w:rsidP="003B4A2E">
      <w:pPr>
        <w:pStyle w:val="Notedefin"/>
        <w:bidi/>
        <w:rPr>
          <w:rFonts w:ascii="Traditional Arabic" w:hAnsi="Traditional Arabic" w:cs="Traditional Arabic"/>
          <w:sz w:val="28"/>
          <w:szCs w:val="28"/>
          <w:rtl/>
          <w:lang w:bidi="ar-DZ"/>
        </w:rPr>
      </w:pPr>
      <w:r w:rsidRPr="00D66AE6">
        <w:rPr>
          <w:rFonts w:ascii="Traditional Arabic" w:hAnsi="Traditional Arabic" w:cs="Traditional Arabic"/>
          <w:sz w:val="28"/>
          <w:szCs w:val="28"/>
          <w:rtl/>
        </w:rPr>
        <w:t>- وفاء بنت المبيريك و أ.د. عبد الرحمن الشميري: "مبادئ ريادة الأعمال لغير المتخصصين"، الطبعة الأولى، الرياض -السعودية، 2016،</w:t>
      </w:r>
    </w:p>
    <w:p w:rsidR="003B4A2E" w:rsidRDefault="003B4A2E" w:rsidP="003B4A2E">
      <w:pPr>
        <w:pStyle w:val="Notedefin"/>
        <w:bidi/>
        <w:rPr>
          <w:rFonts w:ascii="Traditional Arabic" w:hAnsi="Traditional Arabic" w:cs="Traditional Arabic"/>
          <w:sz w:val="28"/>
          <w:szCs w:val="28"/>
          <w:rtl/>
          <w:lang w:bidi="ar-DZ"/>
        </w:rPr>
      </w:pPr>
      <w:r w:rsidRPr="00D66AE6">
        <w:rPr>
          <w:rFonts w:ascii="Traditional Arabic" w:hAnsi="Traditional Arabic" w:cs="Traditional Arabic"/>
          <w:sz w:val="28"/>
          <w:szCs w:val="28"/>
          <w:rtl/>
          <w:lang w:bidi="ar-DZ"/>
        </w:rPr>
        <w:t xml:space="preserve">-طاهر محسن منصور الغالبي، إدارو واستراتيجيات منظمات الأعمال المتوسطة والصغيرة، دار وائل للنشر والتوزيع، عمان، 2008، </w:t>
      </w:r>
    </w:p>
    <w:p w:rsidR="003B4A2E" w:rsidRPr="00510AFE" w:rsidRDefault="003B4A2E" w:rsidP="003B4A2E">
      <w:pPr>
        <w:jc w:val="right"/>
        <w:rPr>
          <w:rFonts w:ascii="Traditional Arabic" w:hAnsi="Traditional Arabic" w:cs="Traditional Arabic"/>
          <w:sz w:val="28"/>
          <w:szCs w:val="28"/>
          <w:rtl/>
        </w:rPr>
      </w:pPr>
      <w:r w:rsidRPr="00510AFE">
        <w:rPr>
          <w:rFonts w:ascii="Traditional Arabic" w:hAnsi="Traditional Arabic" w:cs="Traditional Arabic"/>
          <w:sz w:val="28"/>
          <w:szCs w:val="28"/>
          <w:rtl/>
          <w:lang w:bidi="ar-DZ"/>
        </w:rPr>
        <w:t>-</w:t>
      </w:r>
      <w:r w:rsidRPr="00510AFE">
        <w:rPr>
          <w:rFonts w:ascii="Traditional Arabic" w:hAnsi="Traditional Arabic" w:cs="Traditional Arabic"/>
          <w:sz w:val="28"/>
          <w:szCs w:val="28"/>
          <w:rtl/>
        </w:rPr>
        <w:t xml:space="preserve"> عبد الفتاح بوخمخـم ، صندرة سايبي، دور المرافقة في دعم إنشاء المؤسسات الصغيرة : واقع التجربة الجزائرية</w:t>
      </w:r>
      <w:r>
        <w:rPr>
          <w:rFonts w:ascii="Traditional Arabic" w:hAnsi="Traditional Arabic" w:cs="Traditional Arabic" w:hint="cs"/>
          <w:sz w:val="28"/>
          <w:szCs w:val="28"/>
          <w:rtl/>
        </w:rPr>
        <w:t>، ملتقى</w:t>
      </w:r>
    </w:p>
    <w:p w:rsidR="003B4A2E" w:rsidRPr="00510AFE" w:rsidRDefault="003B4A2E" w:rsidP="003B4A2E">
      <w:pPr>
        <w:pStyle w:val="Titre4"/>
        <w:jc w:val="right"/>
        <w:rPr>
          <w:rFonts w:ascii="Traditional Arabic" w:hAnsi="Traditional Arabic" w:cs="Traditional Arabic"/>
          <w:b w:val="0"/>
          <w:bCs w:val="0"/>
          <w:i w:val="0"/>
          <w:iCs w:val="0"/>
          <w:color w:val="auto"/>
          <w:sz w:val="28"/>
          <w:szCs w:val="28"/>
          <w:rtl/>
          <w:lang w:bidi="ar-JO"/>
        </w:rPr>
      </w:pPr>
      <w:r w:rsidRPr="00510AFE">
        <w:rPr>
          <w:rFonts w:ascii="Traditional Arabic" w:hAnsi="Traditional Arabic" w:cs="Traditional Arabic"/>
          <w:b w:val="0"/>
          <w:bCs w:val="0"/>
          <w:i w:val="0"/>
          <w:iCs w:val="0"/>
          <w:color w:val="auto"/>
          <w:sz w:val="28"/>
          <w:szCs w:val="28"/>
          <w:rtl/>
        </w:rPr>
        <w:t>بكلية الأعمال الجامعة الأردنية</w:t>
      </w:r>
      <w:r>
        <w:rPr>
          <w:rFonts w:ascii="Traditional Arabic" w:hAnsi="Traditional Arabic" w:cs="Traditional Arabic" w:hint="cs"/>
          <w:b w:val="0"/>
          <w:bCs w:val="0"/>
          <w:i w:val="0"/>
          <w:iCs w:val="0"/>
          <w:color w:val="auto"/>
          <w:sz w:val="28"/>
          <w:szCs w:val="28"/>
          <w:rtl/>
        </w:rPr>
        <w:t>،</w:t>
      </w:r>
      <w:r w:rsidRPr="00510AFE">
        <w:rPr>
          <w:rFonts w:ascii="Traditional Arabic" w:hAnsi="Traditional Arabic" w:cs="Traditional Arabic"/>
          <w:b w:val="0"/>
          <w:bCs w:val="0"/>
          <w:i w:val="0"/>
          <w:iCs w:val="0"/>
          <w:color w:val="auto"/>
          <w:sz w:val="28"/>
          <w:szCs w:val="28"/>
          <w:rtl/>
        </w:rPr>
        <w:t xml:space="preserve"> </w:t>
      </w:r>
      <w:r>
        <w:rPr>
          <w:rFonts w:ascii="Traditional Arabic" w:hAnsi="Traditional Arabic" w:cs="Traditional Arabic"/>
          <w:b w:val="0"/>
          <w:bCs w:val="0"/>
          <w:i w:val="0"/>
          <w:iCs w:val="0"/>
          <w:color w:val="auto"/>
          <w:sz w:val="28"/>
          <w:szCs w:val="28"/>
          <w:rtl/>
        </w:rPr>
        <w:t xml:space="preserve">المملكة الأردنية </w:t>
      </w:r>
      <w:r>
        <w:rPr>
          <w:rFonts w:ascii="Traditional Arabic" w:hAnsi="Traditional Arabic" w:cs="Traditional Arabic" w:hint="cs"/>
          <w:b w:val="0"/>
          <w:bCs w:val="0"/>
          <w:i w:val="0"/>
          <w:iCs w:val="0"/>
          <w:color w:val="auto"/>
          <w:sz w:val="28"/>
          <w:szCs w:val="28"/>
          <w:rtl/>
        </w:rPr>
        <w:t>ا</w:t>
      </w:r>
      <w:r>
        <w:rPr>
          <w:rFonts w:ascii="Traditional Arabic" w:hAnsi="Traditional Arabic" w:cs="Traditional Arabic"/>
          <w:b w:val="0"/>
          <w:bCs w:val="0"/>
          <w:i w:val="0"/>
          <w:iCs w:val="0"/>
          <w:color w:val="auto"/>
          <w:sz w:val="28"/>
          <w:szCs w:val="28"/>
          <w:rtl/>
        </w:rPr>
        <w:t>لهاش</w:t>
      </w:r>
      <w:r>
        <w:rPr>
          <w:rFonts w:ascii="Traditional Arabic" w:hAnsi="Traditional Arabic" w:cs="Traditional Arabic" w:hint="cs"/>
          <w:b w:val="0"/>
          <w:bCs w:val="0"/>
          <w:i w:val="0"/>
          <w:iCs w:val="0"/>
          <w:color w:val="auto"/>
          <w:sz w:val="28"/>
          <w:szCs w:val="28"/>
          <w:rtl/>
        </w:rPr>
        <w:t>مية.</w:t>
      </w:r>
    </w:p>
    <w:p w:rsidR="003B4A2E" w:rsidRPr="00D66AE6" w:rsidRDefault="003B4A2E" w:rsidP="003B4A2E">
      <w:pPr>
        <w:pStyle w:val="Notedefin"/>
        <w:bidi/>
        <w:rPr>
          <w:rFonts w:ascii="Traditional Arabic" w:hAnsi="Traditional Arabic" w:cs="Traditional Arabic"/>
          <w:sz w:val="28"/>
          <w:szCs w:val="28"/>
          <w:rtl/>
          <w:lang w:bidi="ar-DZ"/>
        </w:rPr>
      </w:pPr>
      <w:r w:rsidRPr="00D66AE6">
        <w:rPr>
          <w:rFonts w:ascii="Traditional Arabic" w:hAnsi="Traditional Arabic" w:cs="Traditional Arabic"/>
          <w:sz w:val="28"/>
          <w:szCs w:val="28"/>
          <w:rtl/>
        </w:rPr>
        <w:t>-دباح نادية، "دراسة واقع المقاولاتية في الجزائر وآفاقها"، 2000-2009، مذكرة لنيل شهادة ماستير في علوم التسيير تخصص: إدارة الأعمال، جامعة الجزائر 03، 2011-2012،</w:t>
      </w:r>
    </w:p>
    <w:p w:rsidR="003B4A2E" w:rsidRPr="00D66AE6" w:rsidRDefault="003B4A2E" w:rsidP="003B4A2E">
      <w:pPr>
        <w:pStyle w:val="Notedefin"/>
        <w:bidi/>
        <w:rPr>
          <w:rFonts w:ascii="Traditional Arabic" w:hAnsi="Traditional Arabic" w:cs="Traditional Arabic"/>
          <w:sz w:val="28"/>
          <w:szCs w:val="28"/>
          <w:rtl/>
          <w:lang w:bidi="ar-DZ"/>
        </w:rPr>
      </w:pPr>
      <w:r w:rsidRPr="00D66AE6">
        <w:rPr>
          <w:rFonts w:ascii="Traditional Arabic" w:hAnsi="Traditional Arabic" w:cs="Traditional Arabic"/>
          <w:sz w:val="28"/>
          <w:szCs w:val="28"/>
          <w:rtl/>
        </w:rPr>
        <w:t xml:space="preserve">-عبد العزيز بدر النداوي ، بناء أنمودج لتحديد خصائص الريادي بإعتماد على العمليات الادرية قراءة وتحليل نظري ، بحث مقدم إلى المؤتمر العاشر ، كلية العلوم الإقتصاد والعلوم الإدارية ،جامعة الزيتونة الأردنية </w:t>
      </w:r>
    </w:p>
    <w:p w:rsidR="003B4A2E" w:rsidRPr="00D66AE6" w:rsidRDefault="003B4A2E" w:rsidP="003B4A2E">
      <w:pPr>
        <w:pStyle w:val="Notedefin"/>
        <w:bidi/>
        <w:rPr>
          <w:rFonts w:ascii="Traditional Arabic" w:hAnsi="Traditional Arabic" w:cs="Traditional Arabic"/>
          <w:sz w:val="28"/>
          <w:szCs w:val="28"/>
          <w:rtl/>
        </w:rPr>
      </w:pPr>
      <w:r w:rsidRPr="00D66AE6">
        <w:rPr>
          <w:rFonts w:ascii="Traditional Arabic" w:hAnsi="Traditional Arabic" w:cs="Traditional Arabic"/>
          <w:sz w:val="28"/>
          <w:szCs w:val="28"/>
          <w:rtl/>
        </w:rPr>
        <w:t xml:space="preserve">-سلامي منيرة ، التوجه المقاولاتي للمرأة في الجزائر ،مذكرة ماجستير غير منشورة في علوم التسيير ،تخصص تسيير مؤسسات صغيرة ومتوسطة ،جامعة قاصدي مرباح ورقلة ،الجزائر ، 2008، </w:t>
      </w:r>
    </w:p>
    <w:p w:rsidR="003B4A2E" w:rsidRPr="00D66AE6" w:rsidRDefault="003B4A2E" w:rsidP="003B4A2E">
      <w:pPr>
        <w:pStyle w:val="Notedefin"/>
        <w:bidi/>
        <w:rPr>
          <w:rFonts w:ascii="Traditional Arabic" w:hAnsi="Traditional Arabic" w:cs="Traditional Arabic"/>
          <w:sz w:val="28"/>
          <w:szCs w:val="28"/>
          <w:rtl/>
          <w:lang w:bidi="ar-DZ"/>
        </w:rPr>
      </w:pPr>
      <w:r w:rsidRPr="00D66AE6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D66AE6">
        <w:rPr>
          <w:rFonts w:ascii="Traditional Arabic" w:hAnsi="Traditional Arabic" w:cs="Traditional Arabic"/>
          <w:sz w:val="28"/>
          <w:szCs w:val="28"/>
          <w:rtl/>
        </w:rPr>
        <w:t xml:space="preserve"> -</w:t>
      </w:r>
      <w:r w:rsidRPr="00D66AE6">
        <w:rPr>
          <w:rFonts w:ascii="Traditional Arabic" w:hAnsi="Traditional Arabic" w:cs="Traditional Arabic"/>
          <w:sz w:val="28"/>
          <w:szCs w:val="28"/>
          <w:rtl/>
          <w:lang w:bidi="ar-DZ"/>
        </w:rPr>
        <w:t xml:space="preserve">محمد جودت ناصر غسان العمري ، خصائص الريادة لدى طلبة الدراسات العليا في إدراة الأعمال وأثرها في الأعمال الريادية ، مجلة منشورة في مجلة جامعة دمشق للعلوم الاقتصادية والقانونية ، عام 2011، </w:t>
      </w:r>
    </w:p>
    <w:p w:rsidR="003B4A2E" w:rsidRPr="00D66AE6" w:rsidRDefault="003B4A2E" w:rsidP="003B4A2E">
      <w:pPr>
        <w:pStyle w:val="Notedefin"/>
        <w:bidi/>
        <w:rPr>
          <w:rFonts w:ascii="Traditional Arabic" w:hAnsi="Traditional Arabic" w:cs="Traditional Arabic"/>
          <w:sz w:val="28"/>
          <w:szCs w:val="28"/>
          <w:rtl/>
          <w:lang w:bidi="ar-DZ"/>
        </w:rPr>
      </w:pPr>
      <w:r w:rsidRPr="00D66AE6">
        <w:rPr>
          <w:rFonts w:ascii="Traditional Arabic" w:hAnsi="Traditional Arabic" w:cs="Traditional Arabic"/>
          <w:sz w:val="28"/>
          <w:szCs w:val="28"/>
          <w:rtl/>
        </w:rPr>
        <w:t>-فايز جمعة صالح النجار،عبد الستار محمد علي ،الريادة وإدارة المشروعات الصغيرة ،ط1، دار حامد للنشر والتوزيع  عمان ، 2008</w:t>
      </w:r>
    </w:p>
    <w:p w:rsidR="003B4A2E" w:rsidRPr="00D66AE6" w:rsidRDefault="003B4A2E" w:rsidP="003B4A2E">
      <w:pPr>
        <w:pStyle w:val="Notedefin"/>
        <w:bidi/>
        <w:rPr>
          <w:rFonts w:ascii="Traditional Arabic" w:hAnsi="Traditional Arabic" w:cs="Traditional Arabic"/>
          <w:sz w:val="28"/>
          <w:szCs w:val="28"/>
          <w:rtl/>
        </w:rPr>
      </w:pPr>
      <w:r w:rsidRPr="00D66AE6">
        <w:rPr>
          <w:rFonts w:ascii="Traditional Arabic" w:hAnsi="Traditional Arabic" w:cs="Traditional Arabic"/>
          <w:sz w:val="28"/>
          <w:szCs w:val="28"/>
          <w:rtl/>
        </w:rPr>
        <w:t xml:space="preserve">-سلامي منيرة ، التوجه المقاولاتي للمرأة في الجزائر ،مذكرة ماجستير غير منشورة في علوم التسيير ،تخصص تسيير مؤسسات صغيرة ومتوسطة ،جامعة قاصدي مرباح ورقلة ،الجزائر ، 2008، </w:t>
      </w:r>
    </w:p>
    <w:p w:rsidR="003B4A2E" w:rsidRPr="00D66AE6" w:rsidRDefault="003B4A2E" w:rsidP="003B4A2E">
      <w:pPr>
        <w:pStyle w:val="Notedefin"/>
        <w:bidi/>
        <w:rPr>
          <w:rFonts w:ascii="Traditional Arabic" w:hAnsi="Traditional Arabic" w:cs="Traditional Arabic"/>
          <w:sz w:val="28"/>
          <w:szCs w:val="28"/>
          <w:rtl/>
          <w:lang w:bidi="ar-DZ"/>
        </w:rPr>
      </w:pPr>
      <w:r w:rsidRPr="00D66AE6">
        <w:rPr>
          <w:rFonts w:ascii="Traditional Arabic" w:hAnsi="Traditional Arabic" w:cs="Traditional Arabic"/>
          <w:sz w:val="28"/>
          <w:szCs w:val="28"/>
          <w:rtl/>
        </w:rPr>
        <w:t>-</w:t>
      </w:r>
      <w:r w:rsidRPr="00D66AE6">
        <w:rPr>
          <w:rFonts w:ascii="Traditional Arabic" w:hAnsi="Traditional Arabic" w:cs="Traditional Arabic"/>
          <w:sz w:val="28"/>
          <w:szCs w:val="28"/>
          <w:rtl/>
          <w:lang w:bidi="ar-DZ"/>
        </w:rPr>
        <w:t xml:space="preserve">لطيفة برني ، اليمين فالتا :البرامج التكوينية وأهميتها في تعزيز الروح المقاولاتية ،أيام العلمية الدولية حول المقاولاتية التكوين وفرص الأعمال  ،أيام 06-07-08 أفريل 2010،كلية العلوم الاقتصادية والتجارية وعلوم التسيير بسكرة </w:t>
      </w:r>
    </w:p>
    <w:p w:rsidR="003B4A2E" w:rsidRPr="00D66AE6" w:rsidRDefault="003B4A2E" w:rsidP="003B4A2E">
      <w:pPr>
        <w:pStyle w:val="Notedefin"/>
        <w:bidi/>
        <w:rPr>
          <w:rFonts w:ascii="Traditional Arabic" w:hAnsi="Traditional Arabic" w:cs="Traditional Arabic"/>
          <w:smallCaps/>
          <w:sz w:val="28"/>
          <w:szCs w:val="28"/>
          <w:rtl/>
          <w:lang w:bidi="ar-DZ"/>
        </w:rPr>
      </w:pPr>
      <w:r w:rsidRPr="00D66AE6">
        <w:rPr>
          <w:rFonts w:ascii="Traditional Arabic" w:hAnsi="Traditional Arabic" w:cs="Traditional Arabic"/>
          <w:smallCaps/>
          <w:sz w:val="28"/>
          <w:szCs w:val="28"/>
          <w:lang w:bidi="ar-DZ"/>
        </w:rPr>
        <w:t>-</w:t>
      </w:r>
      <w:r w:rsidRPr="00D66AE6">
        <w:rPr>
          <w:rFonts w:ascii="Traditional Arabic" w:hAnsi="Traditional Arabic" w:cs="Traditional Arabic"/>
          <w:smallCaps/>
          <w:sz w:val="28"/>
          <w:szCs w:val="28"/>
          <w:rtl/>
          <w:lang w:bidi="ar-DZ"/>
        </w:rPr>
        <w:t>إبراهيم بدران ومصطفى الشيخ "الريادية" الإبداع في إنشاء المشاريع (</w:t>
      </w:r>
      <w:r w:rsidRPr="00D66AE6">
        <w:rPr>
          <w:rFonts w:ascii="Traditional Arabic" w:hAnsi="Traditional Arabic" w:cs="Traditional Arabic"/>
          <w:sz w:val="28"/>
          <w:szCs w:val="28"/>
          <w:lang w:bidi="ar-DZ"/>
        </w:rPr>
        <w:t>Entrepreneurship</w:t>
      </w:r>
      <w:r w:rsidRPr="00D66AE6">
        <w:rPr>
          <w:rFonts w:ascii="Traditional Arabic" w:hAnsi="Traditional Arabic" w:cs="Traditional Arabic"/>
          <w:smallCaps/>
          <w:sz w:val="28"/>
          <w:szCs w:val="28"/>
          <w:rtl/>
          <w:lang w:bidi="ar-DZ"/>
        </w:rPr>
        <w:t xml:space="preserve">)، دار الشروع للنشر والتوزيع، عمان، الأردن، الطبعة الأولى، </w:t>
      </w:r>
      <w:r w:rsidRPr="00D66AE6">
        <w:rPr>
          <w:rFonts w:ascii="Traditional Arabic" w:hAnsi="Traditional Arabic" w:cs="Traditional Arabic"/>
          <w:smallCaps/>
          <w:sz w:val="28"/>
          <w:szCs w:val="28"/>
          <w:lang w:bidi="ar-DZ"/>
        </w:rPr>
        <w:t>2013</w:t>
      </w:r>
      <w:r w:rsidRPr="00D66AE6">
        <w:rPr>
          <w:rFonts w:ascii="Traditional Arabic" w:hAnsi="Traditional Arabic" w:cs="Traditional Arabic"/>
          <w:smallCaps/>
          <w:sz w:val="28"/>
          <w:szCs w:val="28"/>
          <w:rtl/>
          <w:lang w:bidi="ar-DZ"/>
        </w:rPr>
        <w:t>،</w:t>
      </w:r>
    </w:p>
    <w:p w:rsidR="003B4A2E" w:rsidRPr="00D66AE6" w:rsidRDefault="003B4A2E" w:rsidP="003B4A2E">
      <w:pPr>
        <w:pStyle w:val="Notedefin"/>
        <w:bidi/>
        <w:rPr>
          <w:rFonts w:ascii="Traditional Arabic" w:hAnsi="Traditional Arabic" w:cs="Traditional Arabic"/>
          <w:sz w:val="28"/>
          <w:szCs w:val="28"/>
          <w:rtl/>
          <w:lang w:bidi="ar-MA"/>
        </w:rPr>
      </w:pPr>
      <w:r w:rsidRPr="00D66AE6">
        <w:rPr>
          <w:rFonts w:ascii="Traditional Arabic" w:hAnsi="Traditional Arabic" w:cs="Traditional Arabic"/>
          <w:sz w:val="28"/>
          <w:szCs w:val="28"/>
          <w:rtl/>
        </w:rPr>
        <w:t>-</w:t>
      </w:r>
      <w:r w:rsidRPr="00D66AE6">
        <w:rPr>
          <w:rFonts w:ascii="Traditional Arabic" w:hAnsi="Traditional Arabic" w:cs="Traditional Arabic"/>
          <w:sz w:val="28"/>
          <w:szCs w:val="28"/>
          <w:rtl/>
          <w:lang w:bidi="ar-DZ"/>
        </w:rPr>
        <w:t xml:space="preserve">د.بلال خلف السكرانة، "الريادة وإدارة منظمات الأعمال"، </w:t>
      </w:r>
      <w:r w:rsidRPr="00D66AE6">
        <w:rPr>
          <w:rFonts w:ascii="Traditional Arabic" w:hAnsi="Traditional Arabic" w:cs="Traditional Arabic"/>
          <w:sz w:val="28"/>
          <w:szCs w:val="28"/>
          <w:rtl/>
          <w:lang w:bidi="ar-MA"/>
        </w:rPr>
        <w:t xml:space="preserve">دار المسيرة للنشر و التوزيع و الطباعة، عمان، الأردن، الطبعة الأولى، </w:t>
      </w:r>
      <w:r w:rsidRPr="00D66AE6">
        <w:rPr>
          <w:rFonts w:ascii="Traditional Arabic" w:hAnsi="Traditional Arabic" w:cs="Traditional Arabic"/>
          <w:sz w:val="28"/>
          <w:szCs w:val="28"/>
          <w:lang w:bidi="ar-MA"/>
        </w:rPr>
        <w:t>2008</w:t>
      </w:r>
      <w:r w:rsidRPr="00D66AE6">
        <w:rPr>
          <w:rFonts w:ascii="Traditional Arabic" w:hAnsi="Traditional Arabic" w:cs="Traditional Arabic"/>
          <w:sz w:val="28"/>
          <w:szCs w:val="28"/>
          <w:rtl/>
          <w:lang w:bidi="ar-MA"/>
        </w:rPr>
        <w:t>.</w:t>
      </w:r>
    </w:p>
    <w:p w:rsidR="003B4A2E" w:rsidRPr="00D66AE6" w:rsidRDefault="003B4A2E" w:rsidP="003B4A2E">
      <w:pPr>
        <w:pStyle w:val="Notedefin"/>
        <w:bidi/>
        <w:rPr>
          <w:rFonts w:ascii="Traditional Arabic" w:hAnsi="Traditional Arabic" w:cs="Traditional Arabic"/>
          <w:sz w:val="28"/>
          <w:szCs w:val="28"/>
          <w:rtl/>
          <w:lang w:bidi="ar-DZ"/>
        </w:rPr>
      </w:pPr>
      <w:r w:rsidRPr="00D66AE6">
        <w:rPr>
          <w:rFonts w:ascii="Traditional Arabic" w:hAnsi="Traditional Arabic" w:cs="Traditional Arabic"/>
          <w:sz w:val="28"/>
          <w:szCs w:val="28"/>
          <w:rtl/>
        </w:rPr>
        <w:lastRenderedPageBreak/>
        <w:t>-</w:t>
      </w:r>
      <w:r w:rsidRPr="00D66AE6">
        <w:rPr>
          <w:rFonts w:ascii="Traditional Arabic" w:hAnsi="Traditional Arabic" w:cs="Traditional Arabic"/>
          <w:sz w:val="28"/>
          <w:szCs w:val="28"/>
          <w:rtl/>
          <w:lang w:bidi="ar-DZ"/>
        </w:rPr>
        <w:t xml:space="preserve">علي عبد الرزاق جلبي ،دراسات في المجتمع والثقافة والشخصية ،دار المعرفة الجامعية للنشر والتوزيع للنشر والتوزيع ،2008 ، جامعة الإسكندرية ، </w:t>
      </w:r>
    </w:p>
    <w:p w:rsidR="003B4A2E" w:rsidRPr="00D66AE6" w:rsidRDefault="003B4A2E" w:rsidP="003B4A2E">
      <w:pPr>
        <w:pStyle w:val="Notedefin"/>
        <w:bidi/>
        <w:rPr>
          <w:rFonts w:ascii="Traditional Arabic" w:hAnsi="Traditional Arabic" w:cs="Traditional Arabic"/>
          <w:sz w:val="28"/>
          <w:szCs w:val="28"/>
          <w:rtl/>
          <w:lang w:bidi="ar-DZ"/>
        </w:rPr>
      </w:pPr>
      <w:r w:rsidRPr="00D66AE6">
        <w:rPr>
          <w:rFonts w:ascii="Traditional Arabic" w:hAnsi="Traditional Arabic" w:cs="Traditional Arabic"/>
          <w:sz w:val="28"/>
          <w:szCs w:val="28"/>
          <w:rtl/>
        </w:rPr>
        <w:t>-السيد عبد العاطي السيد  ، المجتمع والثقافة والشخصية ،دار المعرفة الجامعية للنشر والتوزيع، جامعة الإسكندرية  ، 2003 -</w:t>
      </w:r>
      <w:r w:rsidRPr="00D66AE6">
        <w:rPr>
          <w:rFonts w:ascii="Traditional Arabic" w:hAnsi="Traditional Arabic" w:cs="Traditional Arabic"/>
          <w:sz w:val="28"/>
          <w:szCs w:val="28"/>
          <w:rtl/>
          <w:lang w:bidi="ar-DZ"/>
        </w:rPr>
        <w:t>علي عبد الرزاق جلبي ،دراسات في المجتمع والثقافة والشخصية، مرجع سابق</w:t>
      </w:r>
    </w:p>
    <w:p w:rsidR="003B4A2E" w:rsidRPr="00D66AE6" w:rsidRDefault="003B4A2E" w:rsidP="003B4A2E">
      <w:pPr>
        <w:pStyle w:val="Notedefin"/>
        <w:bidi/>
        <w:rPr>
          <w:rFonts w:ascii="Traditional Arabic" w:hAnsi="Traditional Arabic" w:cs="Traditional Arabic"/>
          <w:sz w:val="28"/>
          <w:szCs w:val="28"/>
          <w:rtl/>
        </w:rPr>
      </w:pPr>
      <w:r w:rsidRPr="00D66AE6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D66AE6">
        <w:rPr>
          <w:rFonts w:ascii="Traditional Arabic" w:hAnsi="Traditional Arabic" w:cs="Traditional Arabic"/>
          <w:sz w:val="28"/>
          <w:szCs w:val="28"/>
          <w:rtl/>
        </w:rPr>
        <w:t>-محمد الفاتح محمود البشير المغربي، "تمويل ومؤسسات المالية "، طبعة الأولي-القاهرة</w:t>
      </w:r>
      <w:r w:rsidRPr="00D66AE6">
        <w:rPr>
          <w:rFonts w:ascii="Traditional Arabic" w:hAnsi="Traditional Arabic" w:cs="Traditional Arabic"/>
          <w:color w:val="000000" w:themeColor="text1"/>
          <w:sz w:val="28"/>
          <w:szCs w:val="28"/>
          <w:rtl/>
        </w:rPr>
        <w:t>،</w:t>
      </w:r>
      <w:r w:rsidRPr="00D66AE6">
        <w:rPr>
          <w:rFonts w:ascii="Traditional Arabic" w:hAnsi="Traditional Arabic" w:cs="Traditional Arabic"/>
          <w:sz w:val="28"/>
          <w:szCs w:val="28"/>
          <w:rtl/>
        </w:rPr>
        <w:t xml:space="preserve"> ، 2011</w:t>
      </w:r>
    </w:p>
    <w:p w:rsidR="003B4A2E" w:rsidRPr="00D66AE6" w:rsidRDefault="003B4A2E" w:rsidP="003B4A2E">
      <w:pPr>
        <w:pStyle w:val="Notedefin"/>
        <w:bidi/>
        <w:rPr>
          <w:rFonts w:ascii="Traditional Arabic" w:hAnsi="Traditional Arabic" w:cs="Traditional Arabic"/>
          <w:sz w:val="28"/>
          <w:szCs w:val="28"/>
          <w:rtl/>
          <w:lang w:bidi="ar-DZ"/>
        </w:rPr>
      </w:pPr>
      <w:r w:rsidRPr="00D66AE6">
        <w:rPr>
          <w:rFonts w:ascii="Traditional Arabic" w:hAnsi="Traditional Arabic" w:cs="Traditional Arabic"/>
          <w:sz w:val="28"/>
          <w:szCs w:val="28"/>
          <w:rtl/>
        </w:rPr>
        <w:t>-</w:t>
      </w:r>
      <w:r w:rsidRPr="00D66AE6">
        <w:rPr>
          <w:rFonts w:ascii="Traditional Arabic" w:hAnsi="Traditional Arabic" w:cs="Traditional Arabic"/>
          <w:sz w:val="28"/>
          <w:szCs w:val="28"/>
          <w:rtl/>
          <w:lang w:bidi="ar-DZ"/>
        </w:rPr>
        <w:t xml:space="preserve">الجودي محمد علي:" نحو تطوير المقاولاتية من خلال التعليم المقاولاتي، دراسة على عينة من طلبة الجامعة، الجلفة،"مذكرة لنيل شهادة دكتوراه في عدم التسيير، جامعة معهد خيضر، بسكرة، 2014-2015، </w:t>
      </w:r>
    </w:p>
    <w:p w:rsidR="003B4A2E" w:rsidRPr="00D66AE6" w:rsidRDefault="003B4A2E" w:rsidP="003B4A2E">
      <w:pPr>
        <w:bidi/>
        <w:spacing w:line="240" w:lineRule="auto"/>
        <w:jc w:val="both"/>
        <w:rPr>
          <w:rFonts w:ascii="Traditional Arabic" w:hAnsi="Traditional Arabic" w:cs="Traditional Arabic"/>
          <w:sz w:val="28"/>
          <w:szCs w:val="28"/>
          <w:rtl/>
          <w:lang w:bidi="ar-DZ"/>
        </w:rPr>
      </w:pPr>
      <w:r w:rsidRPr="00D66AE6">
        <w:rPr>
          <w:rFonts w:ascii="Traditional Arabic" w:hAnsi="Traditional Arabic" w:cs="Traditional Arabic"/>
          <w:sz w:val="28"/>
          <w:szCs w:val="28"/>
          <w:rtl/>
          <w:lang w:bidi="ar-DZ"/>
        </w:rPr>
        <w:t xml:space="preserve">-لفقير حمزة، تقييم البرامج التكوينية لدعم المقاولة، مذكرة لنيل شهادة الماجيستر في علوم التسيير، جامعة بومرداس، سنة </w:t>
      </w:r>
      <w:r w:rsidRPr="00D66AE6">
        <w:rPr>
          <w:rFonts w:ascii="Traditional Arabic" w:hAnsi="Traditional Arabic" w:cs="Traditional Arabic"/>
          <w:sz w:val="28"/>
          <w:szCs w:val="28"/>
          <w:lang w:bidi="ar-DZ"/>
        </w:rPr>
        <w:t>2009-2008</w:t>
      </w:r>
      <w:r w:rsidRPr="00D66AE6">
        <w:rPr>
          <w:rFonts w:ascii="Traditional Arabic" w:hAnsi="Traditional Arabic" w:cs="Traditional Arabic"/>
          <w:sz w:val="28"/>
          <w:szCs w:val="28"/>
          <w:rtl/>
          <w:lang w:bidi="ar-DZ"/>
        </w:rPr>
        <w:t xml:space="preserve">، ص </w:t>
      </w:r>
      <w:r w:rsidRPr="00D66AE6">
        <w:rPr>
          <w:rFonts w:ascii="Traditional Arabic" w:hAnsi="Traditional Arabic" w:cs="Traditional Arabic"/>
          <w:sz w:val="28"/>
          <w:szCs w:val="28"/>
          <w:lang w:bidi="ar-DZ"/>
        </w:rPr>
        <w:t>157 </w:t>
      </w:r>
    </w:p>
    <w:p w:rsidR="003B4A2E" w:rsidRPr="00D66AE6" w:rsidRDefault="003B4A2E" w:rsidP="003B4A2E">
      <w:pPr>
        <w:pStyle w:val="Notedefin"/>
        <w:bidi/>
        <w:rPr>
          <w:rFonts w:ascii="Traditional Arabic" w:hAnsi="Traditional Arabic" w:cs="Traditional Arabic"/>
          <w:sz w:val="28"/>
          <w:szCs w:val="28"/>
          <w:lang w:bidi="ar-MA"/>
        </w:rPr>
      </w:pPr>
      <w:r w:rsidRPr="00D66AE6">
        <w:rPr>
          <w:rFonts w:ascii="Traditional Arabic" w:hAnsi="Traditional Arabic" w:cs="Traditional Arabic"/>
          <w:sz w:val="28"/>
          <w:szCs w:val="28"/>
          <w:rtl/>
          <w:lang w:bidi="ar-DZ"/>
        </w:rPr>
        <w:t>-</w:t>
      </w:r>
      <w:r w:rsidRPr="00D66AE6">
        <w:rPr>
          <w:rFonts w:ascii="Traditional Arabic" w:hAnsi="Traditional Arabic" w:cs="Traditional Arabic"/>
          <w:sz w:val="28"/>
          <w:szCs w:val="28"/>
          <w:rtl/>
          <w:lang w:bidi="ar-MA"/>
        </w:rPr>
        <w:t xml:space="preserve">الصندوق الوطني للتأمين عن البطالة </w:t>
      </w:r>
      <w:r w:rsidRPr="00D66AE6">
        <w:rPr>
          <w:rFonts w:ascii="Traditional Arabic" w:hAnsi="Traditional Arabic" w:cs="Traditional Arabic"/>
          <w:sz w:val="28"/>
          <w:szCs w:val="28"/>
          <w:lang w:bidi="ar-MA"/>
        </w:rPr>
        <w:t>CNAC</w:t>
      </w:r>
      <w:r w:rsidRPr="00D66AE6">
        <w:rPr>
          <w:rFonts w:ascii="Traditional Arabic" w:hAnsi="Traditional Arabic" w:cs="Traditional Arabic"/>
          <w:sz w:val="28"/>
          <w:szCs w:val="28"/>
          <w:rtl/>
          <w:lang w:bidi="ar-MA"/>
        </w:rPr>
        <w:t xml:space="preserve"> لولاية تلمسان،الجزائر، </w:t>
      </w:r>
      <w:r w:rsidRPr="00D66AE6">
        <w:rPr>
          <w:rFonts w:ascii="Traditional Arabic" w:hAnsi="Traditional Arabic" w:cs="Traditional Arabic"/>
          <w:sz w:val="28"/>
          <w:szCs w:val="28"/>
          <w:lang w:bidi="ar-MA"/>
        </w:rPr>
        <w:t>2017</w:t>
      </w:r>
    </w:p>
    <w:p w:rsidR="003B4A2E" w:rsidRPr="00D66AE6" w:rsidRDefault="003B4A2E" w:rsidP="003B4A2E">
      <w:pPr>
        <w:pStyle w:val="Notedefin"/>
        <w:bidi/>
        <w:jc w:val="both"/>
        <w:rPr>
          <w:rFonts w:ascii="Traditional Arabic" w:hAnsi="Traditional Arabic" w:cs="Traditional Arabic"/>
          <w:sz w:val="28"/>
          <w:szCs w:val="28"/>
          <w:rtl/>
          <w:lang w:bidi="ar-MA"/>
        </w:rPr>
      </w:pPr>
      <w:r w:rsidRPr="00D66AE6">
        <w:rPr>
          <w:rFonts w:ascii="Traditional Arabic" w:hAnsi="Traditional Arabic" w:cs="Traditional Arabic"/>
          <w:sz w:val="28"/>
          <w:szCs w:val="28"/>
          <w:rtl/>
        </w:rPr>
        <w:t>-عبد الرحمان توفيق، تقييم التدريب.</w:t>
      </w:r>
      <w:r w:rsidRPr="00D66AE6">
        <w:rPr>
          <w:rFonts w:ascii="Traditional Arabic" w:hAnsi="Traditional Arabic" w:cs="Traditional Arabic"/>
          <w:sz w:val="28"/>
          <w:szCs w:val="28"/>
          <w:rtl/>
          <w:lang w:bidi="ar-MA"/>
        </w:rPr>
        <w:t>مركز الخبرات المهنية للإدارة، الأردن.</w:t>
      </w:r>
    </w:p>
    <w:p w:rsidR="003B4A2E" w:rsidRPr="00D66AE6" w:rsidRDefault="003B4A2E" w:rsidP="003B4A2E">
      <w:pPr>
        <w:bidi/>
        <w:spacing w:line="240" w:lineRule="auto"/>
        <w:jc w:val="both"/>
        <w:rPr>
          <w:rFonts w:ascii="Traditional Arabic" w:hAnsi="Traditional Arabic" w:cs="Traditional Arabic"/>
          <w:sz w:val="28"/>
          <w:szCs w:val="28"/>
          <w:rtl/>
          <w:lang w:bidi="ar-DZ"/>
        </w:rPr>
      </w:pPr>
      <w:r w:rsidRPr="00D66AE6">
        <w:rPr>
          <w:rFonts w:ascii="Traditional Arabic" w:hAnsi="Traditional Arabic" w:cs="Traditional Arabic"/>
          <w:sz w:val="28"/>
          <w:szCs w:val="28"/>
          <w:rtl/>
          <w:lang w:bidi="ar-MA"/>
        </w:rPr>
        <w:t>-</w:t>
      </w:r>
      <w:r w:rsidRPr="00D66AE6">
        <w:rPr>
          <w:rFonts w:ascii="Traditional Arabic" w:hAnsi="Traditional Arabic" w:cs="Traditional Arabic"/>
          <w:sz w:val="28"/>
          <w:szCs w:val="28"/>
          <w:rtl/>
          <w:lang w:bidi="ar-DZ"/>
        </w:rPr>
        <w:t xml:space="preserve">من إعداد وزارة المؤسسات الصغيرة والمتوسطة والصناعة التقليدية، الغرفة الوطنية للصناعة التقليدية، الغرفة الوطنية للصناعة التقليدية والحرف، حسن تسيير مؤسستك، هو الصيغة العربية (الجزائر) لبرنامج </w:t>
      </w:r>
      <w:r w:rsidRPr="00D66AE6">
        <w:rPr>
          <w:rFonts w:ascii="Traditional Arabic" w:hAnsi="Traditional Arabic" w:cs="Traditional Arabic"/>
          <w:sz w:val="28"/>
          <w:szCs w:val="28"/>
          <w:lang w:bidi="ar-DZ"/>
        </w:rPr>
        <w:t>GERME</w:t>
      </w:r>
      <w:r w:rsidRPr="00D66AE6">
        <w:rPr>
          <w:rFonts w:ascii="Traditional Arabic" w:hAnsi="Traditional Arabic" w:cs="Traditional Arabic"/>
          <w:sz w:val="28"/>
          <w:szCs w:val="28"/>
          <w:rtl/>
          <w:lang w:bidi="ar-DZ"/>
        </w:rPr>
        <w:t xml:space="preserve"> هو نسخة معدلة عن برنامج </w:t>
      </w:r>
      <w:r w:rsidRPr="00D66AE6">
        <w:rPr>
          <w:rFonts w:ascii="Traditional Arabic" w:hAnsi="Traditional Arabic" w:cs="Traditional Arabic"/>
          <w:sz w:val="28"/>
          <w:szCs w:val="28"/>
          <w:lang w:bidi="ar-DZ"/>
        </w:rPr>
        <w:t>SIYB</w:t>
      </w:r>
      <w:r w:rsidRPr="00D66AE6">
        <w:rPr>
          <w:rFonts w:ascii="Traditional Arabic" w:hAnsi="Traditional Arabic" w:cs="Traditional Arabic"/>
          <w:sz w:val="28"/>
          <w:szCs w:val="28"/>
          <w:rtl/>
          <w:lang w:bidi="ar-DZ"/>
        </w:rPr>
        <w:t xml:space="preserve"> باللغة الإنجليزية.</w:t>
      </w:r>
    </w:p>
    <w:p w:rsidR="003B4A2E" w:rsidRPr="00D66AE6" w:rsidRDefault="003B4A2E" w:rsidP="003B4A2E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raditional Arabic" w:hAnsi="Traditional Arabic" w:cs="Traditional Arabic"/>
          <w:sz w:val="28"/>
          <w:szCs w:val="28"/>
        </w:rPr>
      </w:pPr>
      <w:r>
        <w:rPr>
          <w:rFonts w:ascii="Traditional Arabic" w:hAnsi="Traditional Arabic" w:cs="Traditional Arabic"/>
          <w:sz w:val="28"/>
          <w:szCs w:val="28"/>
          <w:lang w:bidi="ar-DZ"/>
        </w:rPr>
        <w:t>-</w:t>
      </w:r>
      <w:r w:rsidRPr="00D66AE6">
        <w:rPr>
          <w:rFonts w:ascii="Traditional Arabic" w:hAnsi="Traditional Arabic" w:cs="Traditional Arabic"/>
          <w:sz w:val="28"/>
          <w:szCs w:val="28"/>
          <w:rtl/>
        </w:rPr>
        <w:t>موسى</w:t>
      </w:r>
      <w:r w:rsidRPr="00D66AE6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D66AE6">
        <w:rPr>
          <w:rFonts w:ascii="Traditional Arabic" w:hAnsi="Traditional Arabic" w:cs="Traditional Arabic"/>
          <w:sz w:val="28"/>
          <w:szCs w:val="28"/>
          <w:rtl/>
        </w:rPr>
        <w:t>خليل،</w:t>
      </w:r>
      <w:r w:rsidRPr="00D66AE6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D66AE6">
        <w:rPr>
          <w:rFonts w:ascii="Traditional Arabic" w:hAnsi="Traditional Arabic" w:cs="Traditional Arabic"/>
          <w:sz w:val="28"/>
          <w:szCs w:val="28"/>
          <w:rtl/>
        </w:rPr>
        <w:t>الإدارة</w:t>
      </w:r>
      <w:r w:rsidRPr="00D66AE6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D66AE6">
        <w:rPr>
          <w:rFonts w:ascii="Traditional Arabic" w:hAnsi="Traditional Arabic" w:cs="Traditional Arabic"/>
          <w:sz w:val="28"/>
          <w:szCs w:val="28"/>
          <w:rtl/>
        </w:rPr>
        <w:t>المعاصرة،</w:t>
      </w:r>
      <w:r w:rsidRPr="00D66AE6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D66AE6">
        <w:rPr>
          <w:rFonts w:ascii="Traditional Arabic" w:hAnsi="Traditional Arabic" w:cs="Traditional Arabic"/>
          <w:sz w:val="28"/>
          <w:szCs w:val="28"/>
          <w:rtl/>
        </w:rPr>
        <w:t>المبادئ</w:t>
      </w:r>
      <w:r w:rsidRPr="00D66AE6">
        <w:rPr>
          <w:rFonts w:ascii="Traditional Arabic" w:hAnsi="Traditional Arabic" w:cs="Traditional Arabic"/>
          <w:sz w:val="28"/>
          <w:szCs w:val="28"/>
        </w:rPr>
        <w:t xml:space="preserve">- </w:t>
      </w:r>
      <w:r w:rsidRPr="00D66AE6">
        <w:rPr>
          <w:rFonts w:ascii="Traditional Arabic" w:hAnsi="Traditional Arabic" w:cs="Traditional Arabic"/>
          <w:sz w:val="28"/>
          <w:szCs w:val="28"/>
          <w:rtl/>
        </w:rPr>
        <w:t>الوظائف</w:t>
      </w:r>
      <w:r w:rsidRPr="00D66AE6">
        <w:rPr>
          <w:rFonts w:ascii="Traditional Arabic" w:hAnsi="Traditional Arabic" w:cs="Traditional Arabic"/>
          <w:sz w:val="28"/>
          <w:szCs w:val="28"/>
        </w:rPr>
        <w:t xml:space="preserve">- </w:t>
      </w:r>
      <w:r w:rsidRPr="00D66AE6">
        <w:rPr>
          <w:rFonts w:ascii="Traditional Arabic" w:hAnsi="Traditional Arabic" w:cs="Traditional Arabic"/>
          <w:sz w:val="28"/>
          <w:szCs w:val="28"/>
          <w:rtl/>
        </w:rPr>
        <w:t>الممارسة،</w:t>
      </w:r>
      <w:r w:rsidRPr="00D66AE6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D66AE6">
        <w:rPr>
          <w:rFonts w:ascii="Traditional Arabic" w:hAnsi="Traditional Arabic" w:cs="Traditional Arabic"/>
          <w:sz w:val="28"/>
          <w:szCs w:val="28"/>
          <w:rtl/>
        </w:rPr>
        <w:t>مجد</w:t>
      </w:r>
      <w:r w:rsidRPr="00D66AE6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D66AE6">
        <w:rPr>
          <w:rFonts w:ascii="Traditional Arabic" w:hAnsi="Traditional Arabic" w:cs="Traditional Arabic"/>
          <w:sz w:val="28"/>
          <w:szCs w:val="28"/>
          <w:rtl/>
        </w:rPr>
        <w:t>المؤسسة</w:t>
      </w:r>
      <w:r w:rsidRPr="00D66AE6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D66AE6">
        <w:rPr>
          <w:rFonts w:ascii="Traditional Arabic" w:hAnsi="Traditional Arabic" w:cs="Traditional Arabic"/>
          <w:sz w:val="28"/>
          <w:szCs w:val="28"/>
          <w:rtl/>
        </w:rPr>
        <w:t>الجامعية</w:t>
      </w:r>
      <w:r w:rsidRPr="00D66AE6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D66AE6">
        <w:rPr>
          <w:rFonts w:ascii="Traditional Arabic" w:hAnsi="Traditional Arabic" w:cs="Traditional Arabic"/>
          <w:sz w:val="28"/>
          <w:szCs w:val="28"/>
          <w:rtl/>
        </w:rPr>
        <w:t>للدراسات</w:t>
      </w:r>
      <w:r w:rsidRPr="00D66AE6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D66AE6">
        <w:rPr>
          <w:rFonts w:ascii="Traditional Arabic" w:hAnsi="Traditional Arabic" w:cs="Traditional Arabic"/>
          <w:sz w:val="28"/>
          <w:szCs w:val="28"/>
          <w:rtl/>
        </w:rPr>
        <w:t>والنشر</w:t>
      </w:r>
      <w:r w:rsidRPr="00D66AE6">
        <w:rPr>
          <w:rFonts w:ascii="Traditional Arabic" w:hAnsi="Traditional Arabic" w:cs="Traditional Arabic"/>
          <w:sz w:val="28"/>
          <w:szCs w:val="28"/>
          <w:rtl/>
          <w:lang w:bidi="ar-DZ"/>
        </w:rPr>
        <w:t xml:space="preserve"> </w:t>
      </w:r>
      <w:r w:rsidRPr="00D66AE6">
        <w:rPr>
          <w:rFonts w:ascii="Traditional Arabic" w:hAnsi="Traditional Arabic" w:cs="Traditional Arabic"/>
          <w:sz w:val="28"/>
          <w:szCs w:val="28"/>
          <w:rtl/>
        </w:rPr>
        <w:t>والتوزيع،</w:t>
      </w:r>
      <w:r w:rsidRPr="00D66AE6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D66AE6">
        <w:rPr>
          <w:rFonts w:ascii="Traditional Arabic" w:hAnsi="Traditional Arabic" w:cs="Traditional Arabic"/>
          <w:sz w:val="28"/>
          <w:szCs w:val="28"/>
          <w:rtl/>
        </w:rPr>
        <w:t>الطبعة</w:t>
      </w:r>
      <w:r w:rsidRPr="00D66AE6">
        <w:rPr>
          <w:rFonts w:ascii="Traditional Arabic" w:hAnsi="Traditional Arabic" w:cs="Traditional Arabic"/>
          <w:sz w:val="28"/>
          <w:szCs w:val="28"/>
        </w:rPr>
        <w:t xml:space="preserve"> 1</w:t>
      </w:r>
      <w:r w:rsidRPr="00D66AE6">
        <w:rPr>
          <w:rFonts w:ascii="Traditional Arabic" w:hAnsi="Traditional Arabic" w:cs="Traditional Arabic"/>
          <w:sz w:val="28"/>
          <w:szCs w:val="28"/>
          <w:rtl/>
        </w:rPr>
        <w:t>،</w:t>
      </w:r>
      <w:r w:rsidRPr="00D66AE6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D66AE6">
        <w:rPr>
          <w:rFonts w:ascii="Traditional Arabic" w:hAnsi="Traditional Arabic" w:cs="Traditional Arabic"/>
          <w:sz w:val="28"/>
          <w:szCs w:val="28"/>
          <w:rtl/>
        </w:rPr>
        <w:t>لبنان،</w:t>
      </w:r>
      <w:r w:rsidRPr="00D66AE6">
        <w:rPr>
          <w:rFonts w:ascii="Traditional Arabic" w:hAnsi="Traditional Arabic" w:cs="Traditional Arabic"/>
          <w:sz w:val="28"/>
          <w:szCs w:val="28"/>
        </w:rPr>
        <w:t xml:space="preserve"> 2005</w:t>
      </w:r>
    </w:p>
    <w:p w:rsidR="003B4A2E" w:rsidRPr="00D66AE6" w:rsidRDefault="003B4A2E" w:rsidP="003B4A2E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raditional Arabic" w:hAnsi="Traditional Arabic" w:cs="Traditional Arabic"/>
          <w:sz w:val="28"/>
          <w:szCs w:val="28"/>
        </w:rPr>
      </w:pPr>
      <w:r>
        <w:rPr>
          <w:rFonts w:ascii="Traditional Arabic" w:hAnsi="Traditional Arabic" w:cs="Traditional Arabic"/>
          <w:sz w:val="28"/>
          <w:szCs w:val="28"/>
        </w:rPr>
        <w:t>-</w:t>
      </w:r>
      <w:r w:rsidRPr="00D66AE6">
        <w:rPr>
          <w:rFonts w:ascii="Traditional Arabic" w:hAnsi="Traditional Arabic" w:cs="Traditional Arabic"/>
          <w:sz w:val="28"/>
          <w:szCs w:val="28"/>
          <w:rtl/>
        </w:rPr>
        <w:t>نجم</w:t>
      </w:r>
      <w:r w:rsidRPr="00D66AE6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D66AE6">
        <w:rPr>
          <w:rFonts w:ascii="Traditional Arabic" w:hAnsi="Traditional Arabic" w:cs="Traditional Arabic"/>
          <w:sz w:val="28"/>
          <w:szCs w:val="28"/>
          <w:rtl/>
        </w:rPr>
        <w:t>عبود</w:t>
      </w:r>
      <w:r w:rsidRPr="00D66AE6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D66AE6">
        <w:rPr>
          <w:rFonts w:ascii="Traditional Arabic" w:hAnsi="Traditional Arabic" w:cs="Traditional Arabic"/>
          <w:sz w:val="28"/>
          <w:szCs w:val="28"/>
          <w:rtl/>
        </w:rPr>
        <w:t>نجم،</w:t>
      </w:r>
      <w:r w:rsidRPr="00D66AE6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D66AE6">
        <w:rPr>
          <w:rFonts w:ascii="Traditional Arabic" w:hAnsi="Traditional Arabic" w:cs="Traditional Arabic"/>
          <w:sz w:val="28"/>
          <w:szCs w:val="28"/>
          <w:rtl/>
        </w:rPr>
        <w:t>القيادة</w:t>
      </w:r>
      <w:r w:rsidRPr="00D66AE6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D66AE6">
        <w:rPr>
          <w:rFonts w:ascii="Traditional Arabic" w:hAnsi="Traditional Arabic" w:cs="Traditional Arabic"/>
          <w:sz w:val="28"/>
          <w:szCs w:val="28"/>
          <w:rtl/>
        </w:rPr>
        <w:t>الإدارية</w:t>
      </w:r>
      <w:r w:rsidRPr="00D66AE6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D66AE6">
        <w:rPr>
          <w:rFonts w:ascii="Traditional Arabic" w:hAnsi="Traditional Arabic" w:cs="Traditional Arabic"/>
          <w:sz w:val="28"/>
          <w:szCs w:val="28"/>
          <w:rtl/>
        </w:rPr>
        <w:t>في</w:t>
      </w:r>
      <w:r w:rsidRPr="00D66AE6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D66AE6">
        <w:rPr>
          <w:rFonts w:ascii="Traditional Arabic" w:hAnsi="Traditional Arabic" w:cs="Traditional Arabic"/>
          <w:sz w:val="28"/>
          <w:szCs w:val="28"/>
          <w:rtl/>
        </w:rPr>
        <w:t>القرن</w:t>
      </w:r>
      <w:r w:rsidRPr="00D66AE6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D66AE6">
        <w:rPr>
          <w:rFonts w:ascii="Traditional Arabic" w:hAnsi="Traditional Arabic" w:cs="Traditional Arabic"/>
          <w:sz w:val="28"/>
          <w:szCs w:val="28"/>
          <w:rtl/>
        </w:rPr>
        <w:t>الواحد</w:t>
      </w:r>
      <w:r w:rsidRPr="00D66AE6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D66AE6">
        <w:rPr>
          <w:rFonts w:ascii="Traditional Arabic" w:hAnsi="Traditional Arabic" w:cs="Traditional Arabic"/>
          <w:sz w:val="28"/>
          <w:szCs w:val="28"/>
          <w:rtl/>
        </w:rPr>
        <w:t>و</w:t>
      </w:r>
      <w:r w:rsidRPr="00D66AE6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D66AE6">
        <w:rPr>
          <w:rFonts w:ascii="Traditional Arabic" w:hAnsi="Traditional Arabic" w:cs="Traditional Arabic"/>
          <w:sz w:val="28"/>
          <w:szCs w:val="28"/>
          <w:rtl/>
        </w:rPr>
        <w:t>العشرون،</w:t>
      </w:r>
      <w:r w:rsidRPr="00D66AE6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D66AE6">
        <w:rPr>
          <w:rFonts w:ascii="Traditional Arabic" w:hAnsi="Traditional Arabic" w:cs="Traditional Arabic"/>
          <w:sz w:val="28"/>
          <w:szCs w:val="28"/>
          <w:rtl/>
        </w:rPr>
        <w:t>دار</w:t>
      </w:r>
      <w:r w:rsidRPr="00D66AE6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D66AE6">
        <w:rPr>
          <w:rFonts w:ascii="Traditional Arabic" w:hAnsi="Traditional Arabic" w:cs="Traditional Arabic"/>
          <w:sz w:val="28"/>
          <w:szCs w:val="28"/>
          <w:rtl/>
        </w:rPr>
        <w:t>صفاء</w:t>
      </w:r>
      <w:r w:rsidRPr="00D66AE6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D66AE6">
        <w:rPr>
          <w:rFonts w:ascii="Traditional Arabic" w:hAnsi="Traditional Arabic" w:cs="Traditional Arabic"/>
          <w:sz w:val="28"/>
          <w:szCs w:val="28"/>
          <w:rtl/>
        </w:rPr>
        <w:t>للنشر</w:t>
      </w:r>
      <w:r w:rsidRPr="00D66AE6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D66AE6">
        <w:rPr>
          <w:rFonts w:ascii="Traditional Arabic" w:hAnsi="Traditional Arabic" w:cs="Traditional Arabic"/>
          <w:sz w:val="28"/>
          <w:szCs w:val="28"/>
          <w:rtl/>
        </w:rPr>
        <w:t>و</w:t>
      </w:r>
      <w:r w:rsidRPr="00D66AE6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D66AE6">
        <w:rPr>
          <w:rFonts w:ascii="Traditional Arabic" w:hAnsi="Traditional Arabic" w:cs="Traditional Arabic"/>
          <w:sz w:val="28"/>
          <w:szCs w:val="28"/>
          <w:rtl/>
        </w:rPr>
        <w:t>التوزيع،الطبعة</w:t>
      </w:r>
      <w:r w:rsidRPr="00D66AE6">
        <w:rPr>
          <w:rFonts w:ascii="Traditional Arabic" w:hAnsi="Traditional Arabic" w:cs="Traditional Arabic"/>
          <w:sz w:val="28"/>
          <w:szCs w:val="28"/>
        </w:rPr>
        <w:t xml:space="preserve"> 1</w:t>
      </w:r>
      <w:r w:rsidRPr="00D66AE6">
        <w:rPr>
          <w:rFonts w:ascii="Traditional Arabic" w:hAnsi="Traditional Arabic" w:cs="Traditional Arabic"/>
          <w:sz w:val="28"/>
          <w:szCs w:val="28"/>
          <w:rtl/>
        </w:rPr>
        <w:t>،</w:t>
      </w:r>
      <w:r w:rsidRPr="00D66AE6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D66AE6">
        <w:rPr>
          <w:rFonts w:ascii="Traditional Arabic" w:hAnsi="Traditional Arabic" w:cs="Traditional Arabic"/>
          <w:sz w:val="28"/>
          <w:szCs w:val="28"/>
          <w:rtl/>
        </w:rPr>
        <w:t>الأردن،</w:t>
      </w:r>
    </w:p>
    <w:p w:rsidR="003B4A2E" w:rsidRPr="00D66AE6" w:rsidRDefault="003B4A2E" w:rsidP="003B4A2E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raditional Arabic" w:hAnsi="Traditional Arabic" w:cs="Traditional Arabic"/>
          <w:sz w:val="28"/>
          <w:szCs w:val="28"/>
        </w:rPr>
      </w:pPr>
      <w:r w:rsidRPr="00D66AE6">
        <w:rPr>
          <w:rFonts w:ascii="Traditional Arabic" w:hAnsi="Traditional Arabic" w:cs="Traditional Arabic"/>
          <w:sz w:val="28"/>
          <w:szCs w:val="28"/>
        </w:rPr>
        <w:t>.2011</w:t>
      </w:r>
    </w:p>
    <w:p w:rsidR="003B4A2E" w:rsidRPr="00D66AE6" w:rsidRDefault="003B4A2E" w:rsidP="003B4A2E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raditional Arabic" w:hAnsi="Traditional Arabic" w:cs="Traditional Arabic"/>
          <w:sz w:val="28"/>
          <w:szCs w:val="28"/>
        </w:rPr>
      </w:pPr>
      <w:r>
        <w:rPr>
          <w:rFonts w:ascii="Traditional Arabic" w:hAnsi="Traditional Arabic" w:cs="Traditional Arabic"/>
          <w:sz w:val="28"/>
          <w:szCs w:val="28"/>
        </w:rPr>
        <w:t>-</w:t>
      </w:r>
      <w:r w:rsidRPr="00D66AE6">
        <w:rPr>
          <w:rFonts w:ascii="Traditional Arabic" w:hAnsi="Traditional Arabic" w:cs="Traditional Arabic"/>
          <w:sz w:val="28"/>
          <w:szCs w:val="28"/>
          <w:rtl/>
        </w:rPr>
        <w:t>نواف</w:t>
      </w:r>
      <w:r w:rsidRPr="00D66AE6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D66AE6">
        <w:rPr>
          <w:rFonts w:ascii="Traditional Arabic" w:hAnsi="Traditional Arabic" w:cs="Traditional Arabic"/>
          <w:sz w:val="28"/>
          <w:szCs w:val="28"/>
          <w:rtl/>
        </w:rPr>
        <w:t>كنعان،</w:t>
      </w:r>
      <w:r w:rsidRPr="00D66AE6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D66AE6">
        <w:rPr>
          <w:rFonts w:ascii="Traditional Arabic" w:hAnsi="Traditional Arabic" w:cs="Traditional Arabic"/>
          <w:sz w:val="28"/>
          <w:szCs w:val="28"/>
          <w:rtl/>
        </w:rPr>
        <w:t>القيادة</w:t>
      </w:r>
      <w:r w:rsidRPr="00D66AE6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D66AE6">
        <w:rPr>
          <w:rFonts w:ascii="Traditional Arabic" w:hAnsi="Traditional Arabic" w:cs="Traditional Arabic"/>
          <w:sz w:val="28"/>
          <w:szCs w:val="28"/>
          <w:rtl/>
        </w:rPr>
        <w:t>الإدارية،</w:t>
      </w:r>
      <w:r w:rsidRPr="00D66AE6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D66AE6">
        <w:rPr>
          <w:rFonts w:ascii="Traditional Arabic" w:hAnsi="Traditional Arabic" w:cs="Traditional Arabic"/>
          <w:sz w:val="28"/>
          <w:szCs w:val="28"/>
          <w:rtl/>
        </w:rPr>
        <w:t>دار</w:t>
      </w:r>
      <w:r w:rsidRPr="00D66AE6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D66AE6">
        <w:rPr>
          <w:rFonts w:ascii="Traditional Arabic" w:hAnsi="Traditional Arabic" w:cs="Traditional Arabic"/>
          <w:sz w:val="28"/>
          <w:szCs w:val="28"/>
          <w:rtl/>
        </w:rPr>
        <w:t>الثقافة،الطبعة</w:t>
      </w:r>
      <w:r w:rsidRPr="00D66AE6">
        <w:rPr>
          <w:rFonts w:ascii="Traditional Arabic" w:hAnsi="Traditional Arabic" w:cs="Traditional Arabic"/>
          <w:sz w:val="28"/>
          <w:szCs w:val="28"/>
        </w:rPr>
        <w:t xml:space="preserve"> 1</w:t>
      </w:r>
      <w:r w:rsidRPr="00D66AE6">
        <w:rPr>
          <w:rFonts w:ascii="Traditional Arabic" w:hAnsi="Traditional Arabic" w:cs="Traditional Arabic"/>
          <w:sz w:val="28"/>
          <w:szCs w:val="28"/>
          <w:rtl/>
        </w:rPr>
        <w:t>،الأردن،</w:t>
      </w:r>
      <w:r w:rsidRPr="00D66AE6">
        <w:rPr>
          <w:rFonts w:ascii="Traditional Arabic" w:hAnsi="Traditional Arabic" w:cs="Traditional Arabic"/>
          <w:sz w:val="28"/>
          <w:szCs w:val="28"/>
        </w:rPr>
        <w:t xml:space="preserve"> 2007</w:t>
      </w:r>
    </w:p>
    <w:p w:rsidR="003B4A2E" w:rsidRPr="00D66AE6" w:rsidRDefault="003B4A2E" w:rsidP="003B4A2E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raditional Arabic" w:hAnsi="Traditional Arabic" w:cs="Traditional Arabic"/>
          <w:sz w:val="28"/>
          <w:szCs w:val="28"/>
        </w:rPr>
      </w:pPr>
      <w:r>
        <w:rPr>
          <w:rFonts w:ascii="Traditional Arabic" w:hAnsi="Traditional Arabic" w:cs="Traditional Arabic"/>
          <w:sz w:val="28"/>
          <w:szCs w:val="28"/>
        </w:rPr>
        <w:t>-</w:t>
      </w:r>
      <w:r w:rsidRPr="00D66AE6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D66AE6">
        <w:rPr>
          <w:rFonts w:ascii="Traditional Arabic" w:hAnsi="Traditional Arabic" w:cs="Traditional Arabic"/>
          <w:sz w:val="28"/>
          <w:szCs w:val="28"/>
          <w:rtl/>
        </w:rPr>
        <w:t>هايل</w:t>
      </w:r>
      <w:r w:rsidRPr="00D66AE6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D66AE6">
        <w:rPr>
          <w:rFonts w:ascii="Traditional Arabic" w:hAnsi="Traditional Arabic" w:cs="Traditional Arabic"/>
          <w:sz w:val="28"/>
          <w:szCs w:val="28"/>
          <w:rtl/>
        </w:rPr>
        <w:t>عبد</w:t>
      </w:r>
      <w:r w:rsidRPr="00D66AE6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D66AE6">
        <w:rPr>
          <w:rFonts w:ascii="Traditional Arabic" w:hAnsi="Traditional Arabic" w:cs="Traditional Arabic"/>
          <w:sz w:val="28"/>
          <w:szCs w:val="28"/>
          <w:rtl/>
        </w:rPr>
        <w:t>المولى</w:t>
      </w:r>
      <w:r w:rsidRPr="00D66AE6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D66AE6">
        <w:rPr>
          <w:rFonts w:ascii="Traditional Arabic" w:hAnsi="Traditional Arabic" w:cs="Traditional Arabic"/>
          <w:sz w:val="28"/>
          <w:szCs w:val="28"/>
          <w:rtl/>
        </w:rPr>
        <w:t>طشطوش،</w:t>
      </w:r>
      <w:r w:rsidRPr="00D66AE6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D66AE6">
        <w:rPr>
          <w:rFonts w:ascii="Traditional Arabic" w:hAnsi="Traditional Arabic" w:cs="Traditional Arabic"/>
          <w:sz w:val="28"/>
          <w:szCs w:val="28"/>
          <w:rtl/>
        </w:rPr>
        <w:t>أساسيات</w:t>
      </w:r>
      <w:r w:rsidRPr="00D66AE6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D66AE6">
        <w:rPr>
          <w:rFonts w:ascii="Traditional Arabic" w:hAnsi="Traditional Arabic" w:cs="Traditional Arabic"/>
          <w:sz w:val="28"/>
          <w:szCs w:val="28"/>
          <w:rtl/>
        </w:rPr>
        <w:t>في</w:t>
      </w:r>
      <w:r w:rsidRPr="00D66AE6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D66AE6">
        <w:rPr>
          <w:rFonts w:ascii="Traditional Arabic" w:hAnsi="Traditional Arabic" w:cs="Traditional Arabic"/>
          <w:sz w:val="28"/>
          <w:szCs w:val="28"/>
          <w:rtl/>
        </w:rPr>
        <w:t>القيادة</w:t>
      </w:r>
      <w:r w:rsidRPr="00D66AE6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D66AE6">
        <w:rPr>
          <w:rFonts w:ascii="Traditional Arabic" w:hAnsi="Traditional Arabic" w:cs="Traditional Arabic"/>
          <w:sz w:val="28"/>
          <w:szCs w:val="28"/>
          <w:rtl/>
        </w:rPr>
        <w:t>و</w:t>
      </w:r>
      <w:r w:rsidRPr="00D66AE6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D66AE6">
        <w:rPr>
          <w:rFonts w:ascii="Traditional Arabic" w:hAnsi="Traditional Arabic" w:cs="Traditional Arabic"/>
          <w:sz w:val="28"/>
          <w:szCs w:val="28"/>
          <w:rtl/>
        </w:rPr>
        <w:t>الإدارة</w:t>
      </w:r>
      <w:r w:rsidRPr="00D66AE6">
        <w:rPr>
          <w:rFonts w:ascii="Traditional Arabic" w:hAnsi="Traditional Arabic" w:cs="Traditional Arabic"/>
          <w:sz w:val="28"/>
          <w:szCs w:val="28"/>
        </w:rPr>
        <w:t xml:space="preserve">: </w:t>
      </w:r>
      <w:r w:rsidRPr="00D66AE6">
        <w:rPr>
          <w:rFonts w:ascii="Traditional Arabic" w:hAnsi="Traditional Arabic" w:cs="Traditional Arabic"/>
          <w:sz w:val="28"/>
          <w:szCs w:val="28"/>
          <w:rtl/>
        </w:rPr>
        <w:t>النموذج</w:t>
      </w:r>
      <w:r w:rsidRPr="00D66AE6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D66AE6">
        <w:rPr>
          <w:rFonts w:ascii="Traditional Arabic" w:hAnsi="Traditional Arabic" w:cs="Traditional Arabic"/>
          <w:sz w:val="28"/>
          <w:szCs w:val="28"/>
          <w:rtl/>
        </w:rPr>
        <w:t>الإسلامي</w:t>
      </w:r>
      <w:r w:rsidRPr="00D66AE6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D66AE6">
        <w:rPr>
          <w:rFonts w:ascii="Traditional Arabic" w:hAnsi="Traditional Arabic" w:cs="Traditional Arabic"/>
          <w:sz w:val="28"/>
          <w:szCs w:val="28"/>
          <w:rtl/>
        </w:rPr>
        <w:t>في</w:t>
      </w:r>
      <w:r w:rsidRPr="00D66AE6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D66AE6">
        <w:rPr>
          <w:rFonts w:ascii="Traditional Arabic" w:hAnsi="Traditional Arabic" w:cs="Traditional Arabic"/>
          <w:sz w:val="28"/>
          <w:szCs w:val="28"/>
          <w:rtl/>
        </w:rPr>
        <w:t>القيادة</w:t>
      </w:r>
      <w:r w:rsidRPr="00D66AE6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D66AE6">
        <w:rPr>
          <w:rFonts w:ascii="Traditional Arabic" w:hAnsi="Traditional Arabic" w:cs="Traditional Arabic"/>
          <w:sz w:val="28"/>
          <w:szCs w:val="28"/>
          <w:rtl/>
        </w:rPr>
        <w:t>و</w:t>
      </w:r>
      <w:r w:rsidRPr="00D66AE6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D66AE6">
        <w:rPr>
          <w:rFonts w:ascii="Traditional Arabic" w:hAnsi="Traditional Arabic" w:cs="Traditional Arabic"/>
          <w:sz w:val="28"/>
          <w:szCs w:val="28"/>
          <w:rtl/>
        </w:rPr>
        <w:t>الإدارة،</w:t>
      </w:r>
      <w:r w:rsidRPr="00D66AE6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D66AE6">
        <w:rPr>
          <w:rFonts w:ascii="Traditional Arabic" w:hAnsi="Traditional Arabic" w:cs="Traditional Arabic"/>
          <w:sz w:val="28"/>
          <w:szCs w:val="28"/>
          <w:rtl/>
        </w:rPr>
        <w:t>دار</w:t>
      </w:r>
      <w:r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D66AE6">
        <w:rPr>
          <w:rFonts w:ascii="Traditional Arabic" w:hAnsi="Traditional Arabic" w:cs="Traditional Arabic"/>
          <w:sz w:val="28"/>
          <w:szCs w:val="28"/>
          <w:rtl/>
        </w:rPr>
        <w:t>الكندي</w:t>
      </w:r>
      <w:r w:rsidRPr="00D66AE6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D66AE6">
        <w:rPr>
          <w:rFonts w:ascii="Traditional Arabic" w:hAnsi="Traditional Arabic" w:cs="Traditional Arabic"/>
          <w:sz w:val="28"/>
          <w:szCs w:val="28"/>
          <w:rtl/>
        </w:rPr>
        <w:t>للنشر،الطبعة</w:t>
      </w:r>
      <w:r w:rsidRPr="00D66AE6">
        <w:rPr>
          <w:rFonts w:ascii="Traditional Arabic" w:hAnsi="Traditional Arabic" w:cs="Traditional Arabic"/>
          <w:sz w:val="28"/>
          <w:szCs w:val="28"/>
        </w:rPr>
        <w:t xml:space="preserve"> 1</w:t>
      </w:r>
      <w:r w:rsidRPr="00D66AE6">
        <w:rPr>
          <w:rFonts w:ascii="Traditional Arabic" w:hAnsi="Traditional Arabic" w:cs="Traditional Arabic"/>
          <w:sz w:val="28"/>
          <w:szCs w:val="28"/>
          <w:rtl/>
        </w:rPr>
        <w:t>،</w:t>
      </w:r>
      <w:r w:rsidRPr="00D66AE6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D66AE6">
        <w:rPr>
          <w:rFonts w:ascii="Traditional Arabic" w:hAnsi="Traditional Arabic" w:cs="Traditional Arabic"/>
          <w:sz w:val="28"/>
          <w:szCs w:val="28"/>
          <w:rtl/>
        </w:rPr>
        <w:t>الأردن،</w:t>
      </w:r>
      <w:r w:rsidRPr="00D66AE6">
        <w:rPr>
          <w:rFonts w:ascii="Traditional Arabic" w:hAnsi="Traditional Arabic" w:cs="Traditional Arabic"/>
          <w:sz w:val="28"/>
          <w:szCs w:val="28"/>
        </w:rPr>
        <w:t xml:space="preserve"> 2009</w:t>
      </w:r>
    </w:p>
    <w:p w:rsidR="003B4A2E" w:rsidRPr="00D66AE6" w:rsidRDefault="003B4A2E" w:rsidP="003B4A2E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raditional Arabic" w:hAnsi="Traditional Arabic" w:cs="Traditional Arabic"/>
          <w:sz w:val="28"/>
          <w:szCs w:val="28"/>
        </w:rPr>
      </w:pPr>
      <w:r w:rsidRPr="00D66AE6">
        <w:rPr>
          <w:rFonts w:ascii="Traditional Arabic" w:hAnsi="Traditional Arabic" w:cs="Traditional Arabic"/>
          <w:sz w:val="28"/>
          <w:szCs w:val="28"/>
          <w:rtl/>
        </w:rPr>
        <w:t xml:space="preserve"> </w:t>
      </w:r>
      <w:r>
        <w:rPr>
          <w:rFonts w:ascii="Traditional Arabic" w:hAnsi="Traditional Arabic" w:cs="Traditional Arabic"/>
          <w:sz w:val="28"/>
          <w:szCs w:val="28"/>
        </w:rPr>
        <w:t>-</w:t>
      </w:r>
      <w:r w:rsidRPr="00D66AE6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D66AE6">
        <w:rPr>
          <w:rFonts w:ascii="Traditional Arabic" w:hAnsi="Traditional Arabic" w:cs="Traditional Arabic"/>
          <w:sz w:val="28"/>
          <w:szCs w:val="28"/>
          <w:rtl/>
        </w:rPr>
        <w:t>هشام</w:t>
      </w:r>
      <w:r w:rsidRPr="00D66AE6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D66AE6">
        <w:rPr>
          <w:rFonts w:ascii="Traditional Arabic" w:hAnsi="Traditional Arabic" w:cs="Traditional Arabic"/>
          <w:sz w:val="28"/>
          <w:szCs w:val="28"/>
          <w:rtl/>
        </w:rPr>
        <w:t>حمدي</w:t>
      </w:r>
      <w:r w:rsidRPr="00D66AE6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D66AE6">
        <w:rPr>
          <w:rFonts w:ascii="Traditional Arabic" w:hAnsi="Traditional Arabic" w:cs="Traditional Arabic"/>
          <w:sz w:val="28"/>
          <w:szCs w:val="28"/>
          <w:rtl/>
        </w:rPr>
        <w:t>رضا،</w:t>
      </w:r>
      <w:r w:rsidRPr="00D66AE6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D66AE6">
        <w:rPr>
          <w:rFonts w:ascii="Traditional Arabic" w:hAnsi="Traditional Arabic" w:cs="Traditional Arabic"/>
          <w:sz w:val="28"/>
          <w:szCs w:val="28"/>
          <w:rtl/>
        </w:rPr>
        <w:t>تنمية</w:t>
      </w:r>
      <w:r w:rsidRPr="00D66AE6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D66AE6">
        <w:rPr>
          <w:rFonts w:ascii="Traditional Arabic" w:hAnsi="Traditional Arabic" w:cs="Traditional Arabic"/>
          <w:sz w:val="28"/>
          <w:szCs w:val="28"/>
          <w:rtl/>
        </w:rPr>
        <w:t>مهارات</w:t>
      </w:r>
      <w:r w:rsidRPr="00D66AE6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D66AE6">
        <w:rPr>
          <w:rFonts w:ascii="Traditional Arabic" w:hAnsi="Traditional Arabic" w:cs="Traditional Arabic"/>
          <w:sz w:val="28"/>
          <w:szCs w:val="28"/>
          <w:rtl/>
        </w:rPr>
        <w:t>الاتصال</w:t>
      </w:r>
      <w:r w:rsidRPr="00D66AE6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D66AE6">
        <w:rPr>
          <w:rFonts w:ascii="Traditional Arabic" w:hAnsi="Traditional Arabic" w:cs="Traditional Arabic"/>
          <w:sz w:val="28"/>
          <w:szCs w:val="28"/>
          <w:rtl/>
        </w:rPr>
        <w:t>و</w:t>
      </w:r>
      <w:r w:rsidRPr="00D66AE6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D66AE6">
        <w:rPr>
          <w:rFonts w:ascii="Traditional Arabic" w:hAnsi="Traditional Arabic" w:cs="Traditional Arabic"/>
          <w:sz w:val="28"/>
          <w:szCs w:val="28"/>
          <w:rtl/>
        </w:rPr>
        <w:t>القيادة</w:t>
      </w:r>
      <w:r w:rsidRPr="00D66AE6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D66AE6">
        <w:rPr>
          <w:rFonts w:ascii="Traditional Arabic" w:hAnsi="Traditional Arabic" w:cs="Traditional Arabic"/>
          <w:sz w:val="28"/>
          <w:szCs w:val="28"/>
          <w:rtl/>
        </w:rPr>
        <w:t>الإدارية،</w:t>
      </w:r>
      <w:r w:rsidRPr="00D66AE6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D66AE6">
        <w:rPr>
          <w:rFonts w:ascii="Traditional Arabic" w:hAnsi="Traditional Arabic" w:cs="Traditional Arabic"/>
          <w:sz w:val="28"/>
          <w:szCs w:val="28"/>
          <w:rtl/>
        </w:rPr>
        <w:t>دار</w:t>
      </w:r>
      <w:r w:rsidRPr="00D66AE6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D66AE6">
        <w:rPr>
          <w:rFonts w:ascii="Traditional Arabic" w:hAnsi="Traditional Arabic" w:cs="Traditional Arabic"/>
          <w:sz w:val="28"/>
          <w:szCs w:val="28"/>
          <w:rtl/>
        </w:rPr>
        <w:t>الراية</w:t>
      </w:r>
      <w:r w:rsidRPr="00D66AE6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D66AE6">
        <w:rPr>
          <w:rFonts w:ascii="Traditional Arabic" w:hAnsi="Traditional Arabic" w:cs="Traditional Arabic"/>
          <w:sz w:val="28"/>
          <w:szCs w:val="28"/>
          <w:rtl/>
        </w:rPr>
        <w:t>للنشر</w:t>
      </w:r>
      <w:r w:rsidRPr="00D66AE6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D66AE6">
        <w:rPr>
          <w:rFonts w:ascii="Traditional Arabic" w:hAnsi="Traditional Arabic" w:cs="Traditional Arabic"/>
          <w:sz w:val="28"/>
          <w:szCs w:val="28"/>
          <w:rtl/>
        </w:rPr>
        <w:t>و</w:t>
      </w:r>
      <w:r w:rsidRPr="00D66AE6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D66AE6">
        <w:rPr>
          <w:rFonts w:ascii="Traditional Arabic" w:hAnsi="Traditional Arabic" w:cs="Traditional Arabic"/>
          <w:sz w:val="28"/>
          <w:szCs w:val="28"/>
          <w:rtl/>
        </w:rPr>
        <w:t>التوزيع،الطبعة</w:t>
      </w:r>
      <w:r w:rsidRPr="00D66AE6">
        <w:rPr>
          <w:rFonts w:ascii="Traditional Arabic" w:hAnsi="Traditional Arabic" w:cs="Traditional Arabic"/>
          <w:sz w:val="28"/>
          <w:szCs w:val="28"/>
        </w:rPr>
        <w:t xml:space="preserve"> 1</w:t>
      </w:r>
      <w:r w:rsidRPr="00D66AE6">
        <w:rPr>
          <w:rFonts w:ascii="Traditional Arabic" w:hAnsi="Traditional Arabic" w:cs="Traditional Arabic"/>
          <w:sz w:val="28"/>
          <w:szCs w:val="28"/>
          <w:rtl/>
        </w:rPr>
        <w:t>،</w:t>
      </w:r>
      <w:r w:rsidRPr="00D66AE6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D66AE6">
        <w:rPr>
          <w:rFonts w:ascii="Traditional Arabic" w:hAnsi="Traditional Arabic" w:cs="Traditional Arabic"/>
          <w:sz w:val="28"/>
          <w:szCs w:val="28"/>
          <w:rtl/>
        </w:rPr>
        <w:t>الأردن،</w:t>
      </w:r>
    </w:p>
    <w:p w:rsidR="003B4A2E" w:rsidRPr="00D66AE6" w:rsidRDefault="003B4A2E" w:rsidP="003B4A2E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raditional Arabic" w:hAnsi="Traditional Arabic" w:cs="Traditional Arabic"/>
          <w:sz w:val="28"/>
          <w:szCs w:val="28"/>
          <w:rtl/>
        </w:rPr>
      </w:pPr>
      <w:r w:rsidRPr="00D66AE6">
        <w:rPr>
          <w:rFonts w:ascii="Traditional Arabic" w:hAnsi="Traditional Arabic" w:cs="Traditional Arabic"/>
          <w:sz w:val="28"/>
          <w:szCs w:val="28"/>
        </w:rPr>
        <w:t>.2005</w:t>
      </w:r>
    </w:p>
    <w:p w:rsidR="003B4A2E" w:rsidRPr="00D66AE6" w:rsidRDefault="003B4A2E" w:rsidP="003B4A2E">
      <w:pPr>
        <w:autoSpaceDE w:val="0"/>
        <w:autoSpaceDN w:val="0"/>
        <w:bidi/>
        <w:adjustRightInd w:val="0"/>
        <w:spacing w:after="0" w:line="240" w:lineRule="auto"/>
        <w:rPr>
          <w:rFonts w:ascii="Traditional Arabic" w:hAnsi="Traditional Arabic" w:cs="Traditional Arabic"/>
          <w:sz w:val="28"/>
          <w:szCs w:val="28"/>
        </w:rPr>
      </w:pPr>
      <w:r w:rsidRPr="00D66AE6">
        <w:rPr>
          <w:rFonts w:ascii="Traditional Arabic" w:hAnsi="Traditional Arabic" w:cs="Traditional Arabic"/>
          <w:sz w:val="28"/>
          <w:szCs w:val="28"/>
          <w:rtl/>
        </w:rPr>
        <w:t>-محمد</w:t>
      </w:r>
      <w:r w:rsidRPr="00D66AE6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D66AE6">
        <w:rPr>
          <w:rFonts w:ascii="Traditional Arabic" w:hAnsi="Traditional Arabic" w:cs="Traditional Arabic"/>
          <w:sz w:val="28"/>
          <w:szCs w:val="28"/>
          <w:rtl/>
        </w:rPr>
        <w:t>إسماعيل</w:t>
      </w:r>
      <w:r w:rsidRPr="00D66AE6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D66AE6">
        <w:rPr>
          <w:rFonts w:ascii="Traditional Arabic" w:hAnsi="Traditional Arabic" w:cs="Traditional Arabic"/>
          <w:sz w:val="28"/>
          <w:szCs w:val="28"/>
          <w:rtl/>
        </w:rPr>
        <w:t>بلال،</w:t>
      </w:r>
      <w:r w:rsidRPr="00D66AE6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D66AE6">
        <w:rPr>
          <w:rFonts w:ascii="Traditional Arabic" w:hAnsi="Traditional Arabic" w:cs="Traditional Arabic"/>
          <w:sz w:val="28"/>
          <w:szCs w:val="28"/>
          <w:rtl/>
        </w:rPr>
        <w:t>السلوك</w:t>
      </w:r>
      <w:r w:rsidRPr="00D66AE6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D66AE6">
        <w:rPr>
          <w:rFonts w:ascii="Traditional Arabic" w:hAnsi="Traditional Arabic" w:cs="Traditional Arabic"/>
          <w:sz w:val="28"/>
          <w:szCs w:val="28"/>
          <w:rtl/>
        </w:rPr>
        <w:t>التنظيمي</w:t>
      </w:r>
      <w:r w:rsidRPr="00D66AE6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D66AE6">
        <w:rPr>
          <w:rFonts w:ascii="Traditional Arabic" w:hAnsi="Traditional Arabic" w:cs="Traditional Arabic"/>
          <w:sz w:val="28"/>
          <w:szCs w:val="28"/>
          <w:rtl/>
        </w:rPr>
        <w:t>بين</w:t>
      </w:r>
      <w:r w:rsidRPr="00D66AE6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D66AE6">
        <w:rPr>
          <w:rFonts w:ascii="Traditional Arabic" w:hAnsi="Traditional Arabic" w:cs="Traditional Arabic"/>
          <w:sz w:val="28"/>
          <w:szCs w:val="28"/>
          <w:rtl/>
        </w:rPr>
        <w:t>النظرية</w:t>
      </w:r>
      <w:r w:rsidRPr="00D66AE6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D66AE6">
        <w:rPr>
          <w:rFonts w:ascii="Traditional Arabic" w:hAnsi="Traditional Arabic" w:cs="Traditional Arabic"/>
          <w:sz w:val="28"/>
          <w:szCs w:val="28"/>
          <w:rtl/>
        </w:rPr>
        <w:t>و</w:t>
      </w:r>
      <w:r w:rsidRPr="00D66AE6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D66AE6">
        <w:rPr>
          <w:rFonts w:ascii="Traditional Arabic" w:hAnsi="Traditional Arabic" w:cs="Traditional Arabic"/>
          <w:sz w:val="28"/>
          <w:szCs w:val="28"/>
          <w:rtl/>
        </w:rPr>
        <w:t>التطبيق،الدار</w:t>
      </w:r>
      <w:r w:rsidRPr="00D66AE6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D66AE6">
        <w:rPr>
          <w:rFonts w:ascii="Traditional Arabic" w:hAnsi="Traditional Arabic" w:cs="Traditional Arabic"/>
          <w:sz w:val="28"/>
          <w:szCs w:val="28"/>
          <w:rtl/>
        </w:rPr>
        <w:t>الجامعية</w:t>
      </w:r>
      <w:r w:rsidRPr="00D66AE6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D66AE6">
        <w:rPr>
          <w:rFonts w:ascii="Traditional Arabic" w:hAnsi="Traditional Arabic" w:cs="Traditional Arabic"/>
          <w:sz w:val="28"/>
          <w:szCs w:val="28"/>
          <w:rtl/>
        </w:rPr>
        <w:t>الجديدة</w:t>
      </w:r>
      <w:r w:rsidRPr="00D66AE6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D66AE6">
        <w:rPr>
          <w:rFonts w:ascii="Traditional Arabic" w:hAnsi="Traditional Arabic" w:cs="Traditional Arabic"/>
          <w:sz w:val="28"/>
          <w:szCs w:val="28"/>
          <w:rtl/>
        </w:rPr>
        <w:t>للنشر،</w:t>
      </w:r>
      <w:r w:rsidRPr="00D66AE6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D66AE6">
        <w:rPr>
          <w:rFonts w:ascii="Traditional Arabic" w:hAnsi="Traditional Arabic" w:cs="Traditional Arabic"/>
          <w:sz w:val="28"/>
          <w:szCs w:val="28"/>
          <w:rtl/>
        </w:rPr>
        <w:t>مصر،</w:t>
      </w:r>
      <w:r w:rsidRPr="00D66AE6">
        <w:rPr>
          <w:rFonts w:ascii="Traditional Arabic" w:hAnsi="Traditional Arabic" w:cs="Traditional Arabic"/>
          <w:sz w:val="28"/>
          <w:szCs w:val="28"/>
        </w:rPr>
        <w:t xml:space="preserve"> 2005</w:t>
      </w:r>
    </w:p>
    <w:p w:rsidR="003B4A2E" w:rsidRPr="00D66AE6" w:rsidRDefault="003B4A2E" w:rsidP="003B4A2E">
      <w:pPr>
        <w:autoSpaceDE w:val="0"/>
        <w:autoSpaceDN w:val="0"/>
        <w:bidi/>
        <w:adjustRightInd w:val="0"/>
        <w:spacing w:after="0" w:line="240" w:lineRule="auto"/>
        <w:rPr>
          <w:rFonts w:ascii="Traditional Arabic" w:hAnsi="Traditional Arabic" w:cs="Traditional Arabic"/>
          <w:sz w:val="28"/>
          <w:szCs w:val="28"/>
        </w:rPr>
      </w:pPr>
      <w:r w:rsidRPr="00D66AE6">
        <w:rPr>
          <w:rFonts w:ascii="Traditional Arabic" w:hAnsi="Traditional Arabic" w:cs="Traditional Arabic"/>
          <w:sz w:val="28"/>
          <w:szCs w:val="28"/>
          <w:rtl/>
        </w:rPr>
        <w:t>- محفوظ</w:t>
      </w:r>
      <w:r w:rsidRPr="00D66AE6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D66AE6">
        <w:rPr>
          <w:rFonts w:ascii="Traditional Arabic" w:hAnsi="Traditional Arabic" w:cs="Traditional Arabic"/>
          <w:sz w:val="28"/>
          <w:szCs w:val="28"/>
          <w:rtl/>
        </w:rPr>
        <w:t>أحمد</w:t>
      </w:r>
      <w:r w:rsidRPr="00D66AE6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D66AE6">
        <w:rPr>
          <w:rFonts w:ascii="Traditional Arabic" w:hAnsi="Traditional Arabic" w:cs="Traditional Arabic"/>
          <w:sz w:val="28"/>
          <w:szCs w:val="28"/>
          <w:rtl/>
        </w:rPr>
        <w:t>جودة،</w:t>
      </w:r>
      <w:r w:rsidRPr="00D66AE6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D66AE6">
        <w:rPr>
          <w:rFonts w:ascii="Traditional Arabic" w:hAnsi="Traditional Arabic" w:cs="Traditional Arabic"/>
          <w:sz w:val="28"/>
          <w:szCs w:val="28"/>
          <w:rtl/>
        </w:rPr>
        <w:t>إدارة</w:t>
      </w:r>
      <w:r w:rsidRPr="00D66AE6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D66AE6">
        <w:rPr>
          <w:rFonts w:ascii="Traditional Arabic" w:hAnsi="Traditional Arabic" w:cs="Traditional Arabic"/>
          <w:sz w:val="28"/>
          <w:szCs w:val="28"/>
          <w:rtl/>
        </w:rPr>
        <w:t>الموارد</w:t>
      </w:r>
      <w:r w:rsidRPr="00D66AE6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D66AE6">
        <w:rPr>
          <w:rFonts w:ascii="Traditional Arabic" w:hAnsi="Traditional Arabic" w:cs="Traditional Arabic"/>
          <w:sz w:val="28"/>
          <w:szCs w:val="28"/>
          <w:rtl/>
        </w:rPr>
        <w:t>البشرية،</w:t>
      </w:r>
      <w:r w:rsidRPr="00D66AE6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D66AE6">
        <w:rPr>
          <w:rFonts w:ascii="Traditional Arabic" w:hAnsi="Traditional Arabic" w:cs="Traditional Arabic"/>
          <w:sz w:val="28"/>
          <w:szCs w:val="28"/>
          <w:rtl/>
        </w:rPr>
        <w:t>دار</w:t>
      </w:r>
      <w:r w:rsidRPr="00D66AE6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D66AE6">
        <w:rPr>
          <w:rFonts w:ascii="Traditional Arabic" w:hAnsi="Traditional Arabic" w:cs="Traditional Arabic"/>
          <w:sz w:val="28"/>
          <w:szCs w:val="28"/>
          <w:rtl/>
        </w:rPr>
        <w:t>وائل</w:t>
      </w:r>
      <w:r w:rsidRPr="00D66AE6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D66AE6">
        <w:rPr>
          <w:rFonts w:ascii="Traditional Arabic" w:hAnsi="Traditional Arabic" w:cs="Traditional Arabic"/>
          <w:sz w:val="28"/>
          <w:szCs w:val="28"/>
          <w:rtl/>
        </w:rPr>
        <w:t>للنشر،</w:t>
      </w:r>
      <w:r w:rsidRPr="00D66AE6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D66AE6">
        <w:rPr>
          <w:rFonts w:ascii="Traditional Arabic" w:hAnsi="Traditional Arabic" w:cs="Traditional Arabic"/>
          <w:sz w:val="28"/>
          <w:szCs w:val="28"/>
          <w:rtl/>
        </w:rPr>
        <w:t>الأردن،</w:t>
      </w:r>
      <w:r w:rsidRPr="00D66AE6">
        <w:rPr>
          <w:rFonts w:ascii="Traditional Arabic" w:hAnsi="Traditional Arabic" w:cs="Traditional Arabic"/>
          <w:sz w:val="28"/>
          <w:szCs w:val="28"/>
        </w:rPr>
        <w:t xml:space="preserve"> 2010</w:t>
      </w:r>
    </w:p>
    <w:p w:rsidR="003B4A2E" w:rsidRPr="00D66AE6" w:rsidRDefault="003B4A2E" w:rsidP="003B4A2E">
      <w:pPr>
        <w:autoSpaceDE w:val="0"/>
        <w:autoSpaceDN w:val="0"/>
        <w:bidi/>
        <w:adjustRightInd w:val="0"/>
        <w:spacing w:after="0" w:line="240" w:lineRule="auto"/>
        <w:rPr>
          <w:rFonts w:ascii="Traditional Arabic" w:hAnsi="Traditional Arabic" w:cs="Traditional Arabic"/>
          <w:sz w:val="28"/>
          <w:szCs w:val="28"/>
        </w:rPr>
      </w:pPr>
      <w:r w:rsidRPr="00D66AE6">
        <w:rPr>
          <w:rFonts w:ascii="Traditional Arabic" w:hAnsi="Traditional Arabic" w:cs="Traditional Arabic"/>
          <w:sz w:val="28"/>
          <w:szCs w:val="28"/>
          <w:rtl/>
        </w:rPr>
        <w:t xml:space="preserve"> -</w:t>
      </w:r>
      <w:r w:rsidRPr="00D66AE6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D66AE6">
        <w:rPr>
          <w:rFonts w:ascii="Traditional Arabic" w:hAnsi="Traditional Arabic" w:cs="Traditional Arabic"/>
          <w:sz w:val="28"/>
          <w:szCs w:val="28"/>
          <w:rtl/>
        </w:rPr>
        <w:t>محمد</w:t>
      </w:r>
      <w:r w:rsidRPr="00D66AE6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D66AE6">
        <w:rPr>
          <w:rFonts w:ascii="Traditional Arabic" w:hAnsi="Traditional Arabic" w:cs="Traditional Arabic"/>
          <w:sz w:val="28"/>
          <w:szCs w:val="28"/>
          <w:rtl/>
        </w:rPr>
        <w:t>حسين</w:t>
      </w:r>
      <w:r w:rsidRPr="00D66AE6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D66AE6">
        <w:rPr>
          <w:rFonts w:ascii="Traditional Arabic" w:hAnsi="Traditional Arabic" w:cs="Traditional Arabic"/>
          <w:sz w:val="28"/>
          <w:szCs w:val="28"/>
          <w:rtl/>
        </w:rPr>
        <w:t>العجمي،</w:t>
      </w:r>
      <w:r w:rsidRPr="00D66AE6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D66AE6">
        <w:rPr>
          <w:rFonts w:ascii="Traditional Arabic" w:hAnsi="Traditional Arabic" w:cs="Traditional Arabic"/>
          <w:sz w:val="28"/>
          <w:szCs w:val="28"/>
          <w:rtl/>
        </w:rPr>
        <w:t>الاتجاهات</w:t>
      </w:r>
      <w:r w:rsidRPr="00D66AE6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D66AE6">
        <w:rPr>
          <w:rFonts w:ascii="Traditional Arabic" w:hAnsi="Traditional Arabic" w:cs="Traditional Arabic"/>
          <w:sz w:val="28"/>
          <w:szCs w:val="28"/>
          <w:rtl/>
        </w:rPr>
        <w:t>الحديثة</w:t>
      </w:r>
      <w:r w:rsidRPr="00D66AE6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D66AE6">
        <w:rPr>
          <w:rFonts w:ascii="Traditional Arabic" w:hAnsi="Traditional Arabic" w:cs="Traditional Arabic"/>
          <w:sz w:val="28"/>
          <w:szCs w:val="28"/>
          <w:rtl/>
        </w:rPr>
        <w:t>في</w:t>
      </w:r>
      <w:r w:rsidRPr="00D66AE6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D66AE6">
        <w:rPr>
          <w:rFonts w:ascii="Traditional Arabic" w:hAnsi="Traditional Arabic" w:cs="Traditional Arabic"/>
          <w:sz w:val="28"/>
          <w:szCs w:val="28"/>
          <w:rtl/>
        </w:rPr>
        <w:t>القيادة</w:t>
      </w:r>
      <w:r w:rsidRPr="00D66AE6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D66AE6">
        <w:rPr>
          <w:rFonts w:ascii="Traditional Arabic" w:hAnsi="Traditional Arabic" w:cs="Traditional Arabic"/>
          <w:sz w:val="28"/>
          <w:szCs w:val="28"/>
          <w:rtl/>
        </w:rPr>
        <w:t>الإدارية</w:t>
      </w:r>
      <w:r w:rsidRPr="00D66AE6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D66AE6">
        <w:rPr>
          <w:rFonts w:ascii="Traditional Arabic" w:hAnsi="Traditional Arabic" w:cs="Traditional Arabic"/>
          <w:sz w:val="28"/>
          <w:szCs w:val="28"/>
          <w:rtl/>
        </w:rPr>
        <w:t>و</w:t>
      </w:r>
      <w:r w:rsidRPr="00D66AE6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D66AE6">
        <w:rPr>
          <w:rFonts w:ascii="Traditional Arabic" w:hAnsi="Traditional Arabic" w:cs="Traditional Arabic"/>
          <w:sz w:val="28"/>
          <w:szCs w:val="28"/>
          <w:rtl/>
        </w:rPr>
        <w:t>التنمية</w:t>
      </w:r>
      <w:r w:rsidRPr="00D66AE6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D66AE6">
        <w:rPr>
          <w:rFonts w:ascii="Traditional Arabic" w:hAnsi="Traditional Arabic" w:cs="Traditional Arabic"/>
          <w:sz w:val="28"/>
          <w:szCs w:val="28"/>
          <w:rtl/>
        </w:rPr>
        <w:t>البشرية،</w:t>
      </w:r>
      <w:r w:rsidRPr="00D66AE6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D66AE6">
        <w:rPr>
          <w:rFonts w:ascii="Traditional Arabic" w:hAnsi="Traditional Arabic" w:cs="Traditional Arabic"/>
          <w:sz w:val="28"/>
          <w:szCs w:val="28"/>
          <w:rtl/>
        </w:rPr>
        <w:t>دار</w:t>
      </w:r>
      <w:r w:rsidRPr="00D66AE6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D66AE6">
        <w:rPr>
          <w:rFonts w:ascii="Traditional Arabic" w:hAnsi="Traditional Arabic" w:cs="Traditional Arabic"/>
          <w:sz w:val="28"/>
          <w:szCs w:val="28"/>
          <w:rtl/>
        </w:rPr>
        <w:t>المسيرة</w:t>
      </w:r>
      <w:r w:rsidRPr="00D66AE6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D66AE6">
        <w:rPr>
          <w:rFonts w:ascii="Traditional Arabic" w:hAnsi="Traditional Arabic" w:cs="Traditional Arabic"/>
          <w:sz w:val="28"/>
          <w:szCs w:val="28"/>
          <w:rtl/>
        </w:rPr>
        <w:t>للنشر</w:t>
      </w:r>
      <w:r w:rsidRPr="00D66AE6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D66AE6">
        <w:rPr>
          <w:rFonts w:ascii="Traditional Arabic" w:hAnsi="Traditional Arabic" w:cs="Traditional Arabic"/>
          <w:sz w:val="28"/>
          <w:szCs w:val="28"/>
          <w:rtl/>
        </w:rPr>
        <w:t>و</w:t>
      </w:r>
      <w:r w:rsidRPr="00D66AE6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D66AE6">
        <w:rPr>
          <w:rFonts w:ascii="Traditional Arabic" w:hAnsi="Traditional Arabic" w:cs="Traditional Arabic"/>
          <w:sz w:val="28"/>
          <w:szCs w:val="28"/>
          <w:rtl/>
        </w:rPr>
        <w:t>التوزيع،</w:t>
      </w:r>
    </w:p>
    <w:p w:rsidR="003B4A2E" w:rsidRPr="00D66AE6" w:rsidRDefault="003B4A2E" w:rsidP="003B4A2E">
      <w:pPr>
        <w:autoSpaceDE w:val="0"/>
        <w:autoSpaceDN w:val="0"/>
        <w:bidi/>
        <w:adjustRightInd w:val="0"/>
        <w:spacing w:after="0" w:line="240" w:lineRule="auto"/>
        <w:rPr>
          <w:rFonts w:ascii="Traditional Arabic" w:hAnsi="Traditional Arabic" w:cs="Traditional Arabic"/>
          <w:sz w:val="28"/>
          <w:szCs w:val="28"/>
        </w:rPr>
      </w:pPr>
      <w:r w:rsidRPr="00D66AE6">
        <w:rPr>
          <w:rFonts w:ascii="Traditional Arabic" w:hAnsi="Traditional Arabic" w:cs="Traditional Arabic"/>
          <w:sz w:val="28"/>
          <w:szCs w:val="28"/>
        </w:rPr>
        <w:t xml:space="preserve">. </w:t>
      </w:r>
      <w:r w:rsidRPr="00D66AE6">
        <w:rPr>
          <w:rFonts w:ascii="Traditional Arabic" w:hAnsi="Traditional Arabic" w:cs="Traditional Arabic"/>
          <w:sz w:val="28"/>
          <w:szCs w:val="28"/>
          <w:rtl/>
        </w:rPr>
        <w:t>الطبعة</w:t>
      </w:r>
      <w:r w:rsidRPr="00D66AE6">
        <w:rPr>
          <w:rFonts w:ascii="Traditional Arabic" w:hAnsi="Traditional Arabic" w:cs="Traditional Arabic"/>
          <w:sz w:val="28"/>
          <w:szCs w:val="28"/>
        </w:rPr>
        <w:t xml:space="preserve"> 2</w:t>
      </w:r>
      <w:r w:rsidRPr="00D66AE6">
        <w:rPr>
          <w:rFonts w:ascii="Traditional Arabic" w:hAnsi="Traditional Arabic" w:cs="Traditional Arabic"/>
          <w:sz w:val="28"/>
          <w:szCs w:val="28"/>
          <w:rtl/>
        </w:rPr>
        <w:t>،الأردن،</w:t>
      </w:r>
      <w:r w:rsidRPr="00D66AE6">
        <w:rPr>
          <w:rFonts w:ascii="Traditional Arabic" w:hAnsi="Traditional Arabic" w:cs="Traditional Arabic"/>
          <w:sz w:val="28"/>
          <w:szCs w:val="28"/>
        </w:rPr>
        <w:t xml:space="preserve"> 2008</w:t>
      </w:r>
    </w:p>
    <w:p w:rsidR="003B4A2E" w:rsidRPr="00D66AE6" w:rsidRDefault="003B4A2E" w:rsidP="003B4A2E">
      <w:pPr>
        <w:autoSpaceDE w:val="0"/>
        <w:autoSpaceDN w:val="0"/>
        <w:bidi/>
        <w:adjustRightInd w:val="0"/>
        <w:spacing w:after="0" w:line="240" w:lineRule="auto"/>
        <w:rPr>
          <w:rFonts w:ascii="Traditional Arabic" w:hAnsi="Traditional Arabic" w:cs="Traditional Arabic"/>
          <w:sz w:val="28"/>
          <w:szCs w:val="28"/>
        </w:rPr>
      </w:pPr>
      <w:r w:rsidRPr="00D66AE6">
        <w:rPr>
          <w:rFonts w:ascii="Traditional Arabic" w:hAnsi="Traditional Arabic" w:cs="Traditional Arabic"/>
          <w:sz w:val="28"/>
          <w:szCs w:val="28"/>
          <w:rtl/>
        </w:rPr>
        <w:t>-محمد</w:t>
      </w:r>
      <w:r w:rsidRPr="00D66AE6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D66AE6">
        <w:rPr>
          <w:rFonts w:ascii="Traditional Arabic" w:hAnsi="Traditional Arabic" w:cs="Traditional Arabic"/>
          <w:sz w:val="28"/>
          <w:szCs w:val="28"/>
          <w:rtl/>
        </w:rPr>
        <w:t>سعيد</w:t>
      </w:r>
      <w:r w:rsidRPr="00D66AE6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D66AE6">
        <w:rPr>
          <w:rFonts w:ascii="Traditional Arabic" w:hAnsi="Traditional Arabic" w:cs="Traditional Arabic"/>
          <w:sz w:val="28"/>
          <w:szCs w:val="28"/>
          <w:rtl/>
        </w:rPr>
        <w:t>أوكيل،</w:t>
      </w:r>
      <w:r w:rsidRPr="00D66AE6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D66AE6">
        <w:rPr>
          <w:rFonts w:ascii="Traditional Arabic" w:hAnsi="Traditional Arabic" w:cs="Traditional Arabic"/>
          <w:sz w:val="28"/>
          <w:szCs w:val="28"/>
          <w:rtl/>
        </w:rPr>
        <w:t>اقتصاد</w:t>
      </w:r>
      <w:r w:rsidRPr="00D66AE6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D66AE6">
        <w:rPr>
          <w:rFonts w:ascii="Traditional Arabic" w:hAnsi="Traditional Arabic" w:cs="Traditional Arabic"/>
          <w:sz w:val="28"/>
          <w:szCs w:val="28"/>
          <w:rtl/>
        </w:rPr>
        <w:t>وتسيير</w:t>
      </w:r>
      <w:r w:rsidRPr="00D66AE6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D66AE6">
        <w:rPr>
          <w:rFonts w:ascii="Traditional Arabic" w:hAnsi="Traditional Arabic" w:cs="Traditional Arabic"/>
          <w:sz w:val="28"/>
          <w:szCs w:val="28"/>
          <w:rtl/>
        </w:rPr>
        <w:t>الإبداع</w:t>
      </w:r>
      <w:r w:rsidRPr="00D66AE6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D66AE6">
        <w:rPr>
          <w:rFonts w:ascii="Traditional Arabic" w:hAnsi="Traditional Arabic" w:cs="Traditional Arabic"/>
          <w:sz w:val="28"/>
          <w:szCs w:val="28"/>
          <w:rtl/>
        </w:rPr>
        <w:t>التكنولوجي،</w:t>
      </w:r>
      <w:r w:rsidRPr="00D66AE6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D66AE6">
        <w:rPr>
          <w:rFonts w:ascii="Traditional Arabic" w:hAnsi="Traditional Arabic" w:cs="Traditional Arabic"/>
          <w:sz w:val="28"/>
          <w:szCs w:val="28"/>
          <w:rtl/>
        </w:rPr>
        <w:t>ديوان</w:t>
      </w:r>
      <w:r w:rsidRPr="00D66AE6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D66AE6">
        <w:rPr>
          <w:rFonts w:ascii="Traditional Arabic" w:hAnsi="Traditional Arabic" w:cs="Traditional Arabic"/>
          <w:sz w:val="28"/>
          <w:szCs w:val="28"/>
          <w:rtl/>
        </w:rPr>
        <w:t>المطبوعات</w:t>
      </w:r>
      <w:r w:rsidRPr="00D66AE6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D66AE6">
        <w:rPr>
          <w:rFonts w:ascii="Traditional Arabic" w:hAnsi="Traditional Arabic" w:cs="Traditional Arabic"/>
          <w:sz w:val="28"/>
          <w:szCs w:val="28"/>
          <w:rtl/>
        </w:rPr>
        <w:t>الجامعية،</w:t>
      </w:r>
      <w:r w:rsidRPr="00D66AE6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D66AE6">
        <w:rPr>
          <w:rFonts w:ascii="Traditional Arabic" w:hAnsi="Traditional Arabic" w:cs="Traditional Arabic"/>
          <w:sz w:val="28"/>
          <w:szCs w:val="28"/>
          <w:rtl/>
        </w:rPr>
        <w:t>الجزائر،</w:t>
      </w:r>
      <w:r w:rsidRPr="00D66AE6">
        <w:rPr>
          <w:rFonts w:ascii="Traditional Arabic" w:hAnsi="Traditional Arabic" w:cs="Traditional Arabic"/>
          <w:sz w:val="28"/>
          <w:szCs w:val="28"/>
        </w:rPr>
        <w:t xml:space="preserve"> 1994</w:t>
      </w:r>
    </w:p>
    <w:p w:rsidR="003B4A2E" w:rsidRPr="00D66AE6" w:rsidRDefault="003B4A2E" w:rsidP="003B4A2E">
      <w:pPr>
        <w:autoSpaceDE w:val="0"/>
        <w:autoSpaceDN w:val="0"/>
        <w:bidi/>
        <w:adjustRightInd w:val="0"/>
        <w:spacing w:after="0" w:line="240" w:lineRule="auto"/>
        <w:rPr>
          <w:rFonts w:ascii="Traditional Arabic" w:hAnsi="Traditional Arabic" w:cs="Traditional Arabic"/>
          <w:sz w:val="28"/>
          <w:szCs w:val="28"/>
        </w:rPr>
      </w:pPr>
      <w:r w:rsidRPr="00D66AE6">
        <w:rPr>
          <w:rFonts w:ascii="Traditional Arabic" w:hAnsi="Traditional Arabic" w:cs="Traditional Arabic"/>
          <w:sz w:val="28"/>
          <w:szCs w:val="28"/>
          <w:rtl/>
        </w:rPr>
        <w:t>-محمد</w:t>
      </w:r>
      <w:r w:rsidRPr="00D66AE6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D66AE6">
        <w:rPr>
          <w:rFonts w:ascii="Traditional Arabic" w:hAnsi="Traditional Arabic" w:cs="Traditional Arabic"/>
          <w:sz w:val="28"/>
          <w:szCs w:val="28"/>
          <w:rtl/>
        </w:rPr>
        <w:t>سيد</w:t>
      </w:r>
      <w:r w:rsidRPr="00D66AE6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D66AE6">
        <w:rPr>
          <w:rFonts w:ascii="Traditional Arabic" w:hAnsi="Traditional Arabic" w:cs="Traditional Arabic"/>
          <w:sz w:val="28"/>
          <w:szCs w:val="28"/>
          <w:rtl/>
        </w:rPr>
        <w:t>جاب</w:t>
      </w:r>
      <w:r w:rsidRPr="00D66AE6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D66AE6">
        <w:rPr>
          <w:rFonts w:ascii="Traditional Arabic" w:hAnsi="Traditional Arabic" w:cs="Traditional Arabic"/>
          <w:sz w:val="28"/>
          <w:szCs w:val="28"/>
          <w:rtl/>
        </w:rPr>
        <w:t>الرب،</w:t>
      </w:r>
      <w:r w:rsidRPr="00D66AE6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D66AE6">
        <w:rPr>
          <w:rFonts w:ascii="Traditional Arabic" w:hAnsi="Traditional Arabic" w:cs="Traditional Arabic"/>
          <w:sz w:val="28"/>
          <w:szCs w:val="28"/>
          <w:rtl/>
        </w:rPr>
        <w:t>القيادة</w:t>
      </w:r>
      <w:r w:rsidRPr="00D66AE6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D66AE6">
        <w:rPr>
          <w:rFonts w:ascii="Traditional Arabic" w:hAnsi="Traditional Arabic" w:cs="Traditional Arabic"/>
          <w:sz w:val="28"/>
          <w:szCs w:val="28"/>
          <w:rtl/>
        </w:rPr>
        <w:t>الإستراتيجية،</w:t>
      </w:r>
      <w:r w:rsidRPr="00D66AE6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D66AE6">
        <w:rPr>
          <w:rFonts w:ascii="Traditional Arabic" w:hAnsi="Traditional Arabic" w:cs="Traditional Arabic"/>
          <w:sz w:val="28"/>
          <w:szCs w:val="28"/>
          <w:rtl/>
        </w:rPr>
        <w:t>بدون</w:t>
      </w:r>
      <w:r w:rsidRPr="00D66AE6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D66AE6">
        <w:rPr>
          <w:rFonts w:ascii="Traditional Arabic" w:hAnsi="Traditional Arabic" w:cs="Traditional Arabic"/>
          <w:sz w:val="28"/>
          <w:szCs w:val="28"/>
          <w:rtl/>
        </w:rPr>
        <w:t>دار</w:t>
      </w:r>
      <w:r w:rsidRPr="00D66AE6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D66AE6">
        <w:rPr>
          <w:rFonts w:ascii="Traditional Arabic" w:hAnsi="Traditional Arabic" w:cs="Traditional Arabic"/>
          <w:sz w:val="28"/>
          <w:szCs w:val="28"/>
          <w:rtl/>
        </w:rPr>
        <w:t>النشر،الطبعة</w:t>
      </w:r>
      <w:r w:rsidRPr="00D66AE6">
        <w:rPr>
          <w:rFonts w:ascii="Traditional Arabic" w:hAnsi="Traditional Arabic" w:cs="Traditional Arabic"/>
          <w:sz w:val="28"/>
          <w:szCs w:val="28"/>
        </w:rPr>
        <w:t xml:space="preserve"> 1</w:t>
      </w:r>
      <w:r w:rsidRPr="00D66AE6">
        <w:rPr>
          <w:rFonts w:ascii="Traditional Arabic" w:hAnsi="Traditional Arabic" w:cs="Traditional Arabic"/>
          <w:sz w:val="28"/>
          <w:szCs w:val="28"/>
          <w:rtl/>
        </w:rPr>
        <w:t>،</w:t>
      </w:r>
      <w:r w:rsidRPr="00D66AE6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D66AE6">
        <w:rPr>
          <w:rFonts w:ascii="Traditional Arabic" w:hAnsi="Traditional Arabic" w:cs="Traditional Arabic"/>
          <w:sz w:val="28"/>
          <w:szCs w:val="28"/>
          <w:rtl/>
        </w:rPr>
        <w:t>مصر،</w:t>
      </w:r>
      <w:r w:rsidRPr="00D66AE6">
        <w:rPr>
          <w:rFonts w:ascii="Traditional Arabic" w:hAnsi="Traditional Arabic" w:cs="Traditional Arabic"/>
          <w:sz w:val="28"/>
          <w:szCs w:val="28"/>
        </w:rPr>
        <w:t xml:space="preserve"> 2012</w:t>
      </w:r>
    </w:p>
    <w:p w:rsidR="003B4A2E" w:rsidRPr="00D66AE6" w:rsidRDefault="003B4A2E" w:rsidP="003B4A2E">
      <w:pPr>
        <w:autoSpaceDE w:val="0"/>
        <w:autoSpaceDN w:val="0"/>
        <w:bidi/>
        <w:adjustRightInd w:val="0"/>
        <w:spacing w:after="0" w:line="240" w:lineRule="auto"/>
        <w:rPr>
          <w:rFonts w:ascii="Traditional Arabic" w:hAnsi="Traditional Arabic" w:cs="Traditional Arabic"/>
          <w:sz w:val="28"/>
          <w:szCs w:val="28"/>
        </w:rPr>
      </w:pPr>
      <w:r w:rsidRPr="00D66AE6">
        <w:rPr>
          <w:rFonts w:ascii="Traditional Arabic" w:hAnsi="Traditional Arabic" w:cs="Traditional Arabic"/>
          <w:sz w:val="28"/>
          <w:szCs w:val="28"/>
          <w:rtl/>
        </w:rPr>
        <w:t>- محمد</w:t>
      </w:r>
      <w:r w:rsidRPr="00D66AE6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D66AE6">
        <w:rPr>
          <w:rFonts w:ascii="Traditional Arabic" w:hAnsi="Traditional Arabic" w:cs="Traditional Arabic"/>
          <w:sz w:val="28"/>
          <w:szCs w:val="28"/>
          <w:rtl/>
        </w:rPr>
        <w:t>زويد</w:t>
      </w:r>
      <w:r w:rsidRPr="00D66AE6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D66AE6">
        <w:rPr>
          <w:rFonts w:ascii="Traditional Arabic" w:hAnsi="Traditional Arabic" w:cs="Traditional Arabic"/>
          <w:sz w:val="28"/>
          <w:szCs w:val="28"/>
          <w:rtl/>
        </w:rPr>
        <w:t>العتيقي،</w:t>
      </w:r>
      <w:r w:rsidRPr="00D66AE6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D66AE6">
        <w:rPr>
          <w:rFonts w:ascii="Traditional Arabic" w:hAnsi="Traditional Arabic" w:cs="Traditional Arabic"/>
          <w:sz w:val="28"/>
          <w:szCs w:val="28"/>
          <w:rtl/>
        </w:rPr>
        <w:t>الطريق</w:t>
      </w:r>
      <w:r w:rsidRPr="00D66AE6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D66AE6">
        <w:rPr>
          <w:rFonts w:ascii="Traditional Arabic" w:hAnsi="Traditional Arabic" w:cs="Traditional Arabic"/>
          <w:sz w:val="28"/>
          <w:szCs w:val="28"/>
          <w:rtl/>
        </w:rPr>
        <w:t>إلى</w:t>
      </w:r>
      <w:r w:rsidRPr="00D66AE6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D66AE6">
        <w:rPr>
          <w:rFonts w:ascii="Traditional Arabic" w:hAnsi="Traditional Arabic" w:cs="Traditional Arabic"/>
          <w:sz w:val="28"/>
          <w:szCs w:val="28"/>
          <w:rtl/>
        </w:rPr>
        <w:t>الإبداع</w:t>
      </w:r>
      <w:r w:rsidRPr="00D66AE6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D66AE6">
        <w:rPr>
          <w:rFonts w:ascii="Traditional Arabic" w:hAnsi="Traditional Arabic" w:cs="Traditional Arabic"/>
          <w:sz w:val="28"/>
          <w:szCs w:val="28"/>
          <w:rtl/>
        </w:rPr>
        <w:t>والتميز</w:t>
      </w:r>
      <w:r w:rsidRPr="00D66AE6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D66AE6">
        <w:rPr>
          <w:rFonts w:ascii="Traditional Arabic" w:hAnsi="Traditional Arabic" w:cs="Traditional Arabic"/>
          <w:sz w:val="28"/>
          <w:szCs w:val="28"/>
          <w:rtl/>
        </w:rPr>
        <w:t>الإداري،</w:t>
      </w:r>
      <w:r w:rsidRPr="00D66AE6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D66AE6">
        <w:rPr>
          <w:rFonts w:ascii="Traditional Arabic" w:hAnsi="Traditional Arabic" w:cs="Traditional Arabic"/>
          <w:sz w:val="28"/>
          <w:szCs w:val="28"/>
          <w:rtl/>
        </w:rPr>
        <w:t>دار</w:t>
      </w:r>
      <w:r w:rsidRPr="00D66AE6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D66AE6">
        <w:rPr>
          <w:rFonts w:ascii="Traditional Arabic" w:hAnsi="Traditional Arabic" w:cs="Traditional Arabic"/>
          <w:sz w:val="28"/>
          <w:szCs w:val="28"/>
          <w:rtl/>
        </w:rPr>
        <w:t>الفجر</w:t>
      </w:r>
      <w:r w:rsidRPr="00D66AE6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D66AE6">
        <w:rPr>
          <w:rFonts w:ascii="Traditional Arabic" w:hAnsi="Traditional Arabic" w:cs="Traditional Arabic"/>
          <w:sz w:val="28"/>
          <w:szCs w:val="28"/>
          <w:rtl/>
        </w:rPr>
        <w:t>للنشر</w:t>
      </w:r>
      <w:r w:rsidRPr="00D66AE6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D66AE6">
        <w:rPr>
          <w:rFonts w:ascii="Traditional Arabic" w:hAnsi="Traditional Arabic" w:cs="Traditional Arabic"/>
          <w:sz w:val="28"/>
          <w:szCs w:val="28"/>
          <w:rtl/>
        </w:rPr>
        <w:t>والتوزيع،</w:t>
      </w:r>
      <w:r w:rsidRPr="00D66AE6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D66AE6">
        <w:rPr>
          <w:rFonts w:ascii="Traditional Arabic" w:hAnsi="Traditional Arabic" w:cs="Traditional Arabic"/>
          <w:sz w:val="28"/>
          <w:szCs w:val="28"/>
          <w:rtl/>
        </w:rPr>
        <w:t>مصر،</w:t>
      </w:r>
      <w:r w:rsidRPr="00D66AE6">
        <w:rPr>
          <w:rFonts w:ascii="Traditional Arabic" w:hAnsi="Traditional Arabic" w:cs="Traditional Arabic"/>
          <w:sz w:val="28"/>
          <w:szCs w:val="28"/>
        </w:rPr>
        <w:t xml:space="preserve"> 2007</w:t>
      </w:r>
    </w:p>
    <w:p w:rsidR="003B4A2E" w:rsidRPr="00D66AE6" w:rsidRDefault="003B4A2E" w:rsidP="003B4A2E">
      <w:pPr>
        <w:autoSpaceDE w:val="0"/>
        <w:autoSpaceDN w:val="0"/>
        <w:bidi/>
        <w:adjustRightInd w:val="0"/>
        <w:spacing w:after="0" w:line="240" w:lineRule="auto"/>
        <w:rPr>
          <w:rFonts w:ascii="Traditional Arabic" w:hAnsi="Traditional Arabic" w:cs="Traditional Arabic"/>
          <w:sz w:val="28"/>
          <w:szCs w:val="28"/>
        </w:rPr>
      </w:pPr>
      <w:r w:rsidRPr="00D66AE6">
        <w:rPr>
          <w:rFonts w:ascii="Traditional Arabic" w:hAnsi="Traditional Arabic" w:cs="Traditional Arabic"/>
          <w:sz w:val="28"/>
          <w:szCs w:val="28"/>
          <w:rtl/>
        </w:rPr>
        <w:t xml:space="preserve">- </w:t>
      </w:r>
      <w:r w:rsidRPr="00D66AE6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D66AE6">
        <w:rPr>
          <w:rFonts w:ascii="Traditional Arabic" w:hAnsi="Traditional Arabic" w:cs="Traditional Arabic"/>
          <w:sz w:val="28"/>
          <w:szCs w:val="28"/>
          <w:rtl/>
        </w:rPr>
        <w:t>محمد</w:t>
      </w:r>
      <w:r w:rsidRPr="00D66AE6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D66AE6">
        <w:rPr>
          <w:rFonts w:ascii="Traditional Arabic" w:hAnsi="Traditional Arabic" w:cs="Traditional Arabic"/>
          <w:sz w:val="28"/>
          <w:szCs w:val="28"/>
          <w:rtl/>
        </w:rPr>
        <w:t>قاسم</w:t>
      </w:r>
      <w:r w:rsidRPr="00D66AE6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D66AE6">
        <w:rPr>
          <w:rFonts w:ascii="Traditional Arabic" w:hAnsi="Traditional Arabic" w:cs="Traditional Arabic"/>
          <w:sz w:val="28"/>
          <w:szCs w:val="28"/>
          <w:rtl/>
        </w:rPr>
        <w:t>القريوتي،</w:t>
      </w:r>
      <w:r w:rsidRPr="00D66AE6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D66AE6">
        <w:rPr>
          <w:rFonts w:ascii="Traditional Arabic" w:hAnsi="Traditional Arabic" w:cs="Traditional Arabic"/>
          <w:sz w:val="28"/>
          <w:szCs w:val="28"/>
          <w:rtl/>
        </w:rPr>
        <w:t>السلوك</w:t>
      </w:r>
      <w:r w:rsidRPr="00D66AE6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D66AE6">
        <w:rPr>
          <w:rFonts w:ascii="Traditional Arabic" w:hAnsi="Traditional Arabic" w:cs="Traditional Arabic"/>
          <w:sz w:val="28"/>
          <w:szCs w:val="28"/>
          <w:rtl/>
        </w:rPr>
        <w:t>التنظيمي</w:t>
      </w:r>
      <w:r w:rsidRPr="00D66AE6">
        <w:rPr>
          <w:rFonts w:ascii="Traditional Arabic" w:hAnsi="Traditional Arabic" w:cs="Traditional Arabic"/>
          <w:sz w:val="28"/>
          <w:szCs w:val="28"/>
        </w:rPr>
        <w:t xml:space="preserve">: </w:t>
      </w:r>
      <w:r w:rsidRPr="00D66AE6">
        <w:rPr>
          <w:rFonts w:ascii="Traditional Arabic" w:hAnsi="Traditional Arabic" w:cs="Traditional Arabic"/>
          <w:sz w:val="28"/>
          <w:szCs w:val="28"/>
          <w:rtl/>
        </w:rPr>
        <w:t>دراسة</w:t>
      </w:r>
      <w:r w:rsidRPr="00D66AE6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D66AE6">
        <w:rPr>
          <w:rFonts w:ascii="Traditional Arabic" w:hAnsi="Traditional Arabic" w:cs="Traditional Arabic"/>
          <w:sz w:val="28"/>
          <w:szCs w:val="28"/>
          <w:rtl/>
        </w:rPr>
        <w:t>السلوك</w:t>
      </w:r>
      <w:r w:rsidRPr="00D66AE6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D66AE6">
        <w:rPr>
          <w:rFonts w:ascii="Traditional Arabic" w:hAnsi="Traditional Arabic" w:cs="Traditional Arabic"/>
          <w:sz w:val="28"/>
          <w:szCs w:val="28"/>
          <w:rtl/>
        </w:rPr>
        <w:t>الإنساني</w:t>
      </w:r>
      <w:r w:rsidRPr="00D66AE6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D66AE6">
        <w:rPr>
          <w:rFonts w:ascii="Traditional Arabic" w:hAnsi="Traditional Arabic" w:cs="Traditional Arabic"/>
          <w:sz w:val="28"/>
          <w:szCs w:val="28"/>
          <w:rtl/>
        </w:rPr>
        <w:t>الفردي</w:t>
      </w:r>
      <w:r w:rsidRPr="00D66AE6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D66AE6">
        <w:rPr>
          <w:rFonts w:ascii="Traditional Arabic" w:hAnsi="Traditional Arabic" w:cs="Traditional Arabic"/>
          <w:sz w:val="28"/>
          <w:szCs w:val="28"/>
          <w:rtl/>
        </w:rPr>
        <w:t>والجماعي</w:t>
      </w:r>
      <w:r w:rsidRPr="00D66AE6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D66AE6">
        <w:rPr>
          <w:rFonts w:ascii="Traditional Arabic" w:hAnsi="Traditional Arabic" w:cs="Traditional Arabic"/>
          <w:sz w:val="28"/>
          <w:szCs w:val="28"/>
          <w:rtl/>
        </w:rPr>
        <w:t>في</w:t>
      </w:r>
      <w:r w:rsidRPr="00D66AE6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D66AE6">
        <w:rPr>
          <w:rFonts w:ascii="Traditional Arabic" w:hAnsi="Traditional Arabic" w:cs="Traditional Arabic"/>
          <w:sz w:val="28"/>
          <w:szCs w:val="28"/>
          <w:rtl/>
        </w:rPr>
        <w:t>منظمات</w:t>
      </w:r>
      <w:r w:rsidRPr="00D66AE6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D66AE6">
        <w:rPr>
          <w:rFonts w:ascii="Traditional Arabic" w:hAnsi="Traditional Arabic" w:cs="Traditional Arabic"/>
          <w:sz w:val="28"/>
          <w:szCs w:val="28"/>
          <w:rtl/>
        </w:rPr>
        <w:t>الأعمال،</w:t>
      </w:r>
    </w:p>
    <w:p w:rsidR="003B4A2E" w:rsidRPr="00D66AE6" w:rsidRDefault="003B4A2E" w:rsidP="003B4A2E">
      <w:pPr>
        <w:autoSpaceDE w:val="0"/>
        <w:autoSpaceDN w:val="0"/>
        <w:bidi/>
        <w:adjustRightInd w:val="0"/>
        <w:spacing w:after="0" w:line="240" w:lineRule="auto"/>
        <w:rPr>
          <w:rFonts w:ascii="Traditional Arabic" w:hAnsi="Traditional Arabic" w:cs="Traditional Arabic"/>
          <w:sz w:val="28"/>
          <w:szCs w:val="28"/>
        </w:rPr>
      </w:pPr>
      <w:r w:rsidRPr="00D66AE6">
        <w:rPr>
          <w:rFonts w:ascii="Traditional Arabic" w:hAnsi="Traditional Arabic" w:cs="Traditional Arabic"/>
          <w:sz w:val="28"/>
          <w:szCs w:val="28"/>
        </w:rPr>
        <w:t xml:space="preserve">. </w:t>
      </w:r>
      <w:r w:rsidRPr="00D66AE6">
        <w:rPr>
          <w:rFonts w:ascii="Traditional Arabic" w:hAnsi="Traditional Arabic" w:cs="Traditional Arabic"/>
          <w:sz w:val="28"/>
          <w:szCs w:val="28"/>
          <w:rtl/>
        </w:rPr>
        <w:t>دار</w:t>
      </w:r>
      <w:r w:rsidRPr="00D66AE6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D66AE6">
        <w:rPr>
          <w:rFonts w:ascii="Traditional Arabic" w:hAnsi="Traditional Arabic" w:cs="Traditional Arabic"/>
          <w:sz w:val="28"/>
          <w:szCs w:val="28"/>
          <w:rtl/>
        </w:rPr>
        <w:t>وائل</w:t>
      </w:r>
      <w:r w:rsidRPr="00D66AE6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D66AE6">
        <w:rPr>
          <w:rFonts w:ascii="Traditional Arabic" w:hAnsi="Traditional Arabic" w:cs="Traditional Arabic"/>
          <w:sz w:val="28"/>
          <w:szCs w:val="28"/>
          <w:rtl/>
        </w:rPr>
        <w:t>للنشر،</w:t>
      </w:r>
      <w:r w:rsidRPr="00D66AE6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D66AE6">
        <w:rPr>
          <w:rFonts w:ascii="Traditional Arabic" w:hAnsi="Traditional Arabic" w:cs="Traditional Arabic"/>
          <w:sz w:val="28"/>
          <w:szCs w:val="28"/>
          <w:rtl/>
        </w:rPr>
        <w:t>الطبعة</w:t>
      </w:r>
      <w:r w:rsidRPr="00D66AE6">
        <w:rPr>
          <w:rFonts w:ascii="Traditional Arabic" w:hAnsi="Traditional Arabic" w:cs="Traditional Arabic"/>
          <w:sz w:val="28"/>
          <w:szCs w:val="28"/>
        </w:rPr>
        <w:t xml:space="preserve"> 1</w:t>
      </w:r>
      <w:r w:rsidRPr="00D66AE6">
        <w:rPr>
          <w:rFonts w:ascii="Traditional Arabic" w:hAnsi="Traditional Arabic" w:cs="Traditional Arabic"/>
          <w:sz w:val="28"/>
          <w:szCs w:val="28"/>
          <w:rtl/>
        </w:rPr>
        <w:t>،</w:t>
      </w:r>
      <w:r w:rsidRPr="00D66AE6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D66AE6">
        <w:rPr>
          <w:rFonts w:ascii="Traditional Arabic" w:hAnsi="Traditional Arabic" w:cs="Traditional Arabic"/>
          <w:sz w:val="28"/>
          <w:szCs w:val="28"/>
          <w:rtl/>
        </w:rPr>
        <w:t>الأردن،</w:t>
      </w:r>
      <w:r w:rsidRPr="00D66AE6">
        <w:rPr>
          <w:rFonts w:ascii="Traditional Arabic" w:hAnsi="Traditional Arabic" w:cs="Traditional Arabic"/>
          <w:sz w:val="28"/>
          <w:szCs w:val="28"/>
        </w:rPr>
        <w:t xml:space="preserve"> 2013</w:t>
      </w:r>
    </w:p>
    <w:p w:rsidR="003B4A2E" w:rsidRPr="00D66AE6" w:rsidRDefault="003B4A2E" w:rsidP="00732755">
      <w:pPr>
        <w:autoSpaceDE w:val="0"/>
        <w:autoSpaceDN w:val="0"/>
        <w:bidi/>
        <w:adjustRightInd w:val="0"/>
        <w:spacing w:after="0" w:line="240" w:lineRule="auto"/>
        <w:rPr>
          <w:rFonts w:ascii="Traditional Arabic" w:hAnsi="Traditional Arabic" w:cs="Traditional Arabic"/>
          <w:sz w:val="28"/>
          <w:szCs w:val="28"/>
        </w:rPr>
      </w:pPr>
      <w:r w:rsidRPr="00D66AE6">
        <w:rPr>
          <w:rFonts w:ascii="Traditional Arabic" w:hAnsi="Traditional Arabic" w:cs="Traditional Arabic"/>
          <w:sz w:val="28"/>
          <w:szCs w:val="28"/>
          <w:rtl/>
        </w:rPr>
        <w:lastRenderedPageBreak/>
        <w:t>- محمود</w:t>
      </w:r>
      <w:r w:rsidRPr="00D66AE6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D66AE6">
        <w:rPr>
          <w:rFonts w:ascii="Traditional Arabic" w:hAnsi="Traditional Arabic" w:cs="Traditional Arabic"/>
          <w:sz w:val="28"/>
          <w:szCs w:val="28"/>
          <w:rtl/>
        </w:rPr>
        <w:t>سليمان</w:t>
      </w:r>
      <w:r w:rsidRPr="00D66AE6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D66AE6">
        <w:rPr>
          <w:rFonts w:ascii="Traditional Arabic" w:hAnsi="Traditional Arabic" w:cs="Traditional Arabic"/>
          <w:sz w:val="28"/>
          <w:szCs w:val="28"/>
          <w:rtl/>
        </w:rPr>
        <w:t>العميان،</w:t>
      </w:r>
      <w:r w:rsidRPr="00D66AE6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D66AE6">
        <w:rPr>
          <w:rFonts w:ascii="Traditional Arabic" w:hAnsi="Traditional Arabic" w:cs="Traditional Arabic"/>
          <w:sz w:val="28"/>
          <w:szCs w:val="28"/>
          <w:rtl/>
        </w:rPr>
        <w:t>السلوك</w:t>
      </w:r>
      <w:r w:rsidRPr="00D66AE6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D66AE6">
        <w:rPr>
          <w:rFonts w:ascii="Traditional Arabic" w:hAnsi="Traditional Arabic" w:cs="Traditional Arabic"/>
          <w:sz w:val="28"/>
          <w:szCs w:val="28"/>
          <w:rtl/>
        </w:rPr>
        <w:t>التنظيمي،</w:t>
      </w:r>
      <w:r w:rsidRPr="00D66AE6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D66AE6">
        <w:rPr>
          <w:rFonts w:ascii="Traditional Arabic" w:hAnsi="Traditional Arabic" w:cs="Traditional Arabic"/>
          <w:sz w:val="28"/>
          <w:szCs w:val="28"/>
          <w:rtl/>
        </w:rPr>
        <w:t>دار</w:t>
      </w:r>
      <w:r w:rsidRPr="00D66AE6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D66AE6">
        <w:rPr>
          <w:rFonts w:ascii="Traditional Arabic" w:hAnsi="Traditional Arabic" w:cs="Traditional Arabic"/>
          <w:sz w:val="28"/>
          <w:szCs w:val="28"/>
          <w:rtl/>
        </w:rPr>
        <w:t>وائل</w:t>
      </w:r>
      <w:r w:rsidRPr="00D66AE6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D66AE6">
        <w:rPr>
          <w:rFonts w:ascii="Traditional Arabic" w:hAnsi="Traditional Arabic" w:cs="Traditional Arabic"/>
          <w:sz w:val="28"/>
          <w:szCs w:val="28"/>
          <w:rtl/>
        </w:rPr>
        <w:t>للنشر</w:t>
      </w:r>
      <w:r w:rsidRPr="00D66AE6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D66AE6">
        <w:rPr>
          <w:rFonts w:ascii="Traditional Arabic" w:hAnsi="Traditional Arabic" w:cs="Traditional Arabic"/>
          <w:sz w:val="28"/>
          <w:szCs w:val="28"/>
          <w:rtl/>
        </w:rPr>
        <w:t>والتوزيع،</w:t>
      </w:r>
      <w:r w:rsidRPr="00D66AE6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D66AE6">
        <w:rPr>
          <w:rFonts w:ascii="Traditional Arabic" w:hAnsi="Traditional Arabic" w:cs="Traditional Arabic"/>
          <w:sz w:val="28"/>
          <w:szCs w:val="28"/>
          <w:rtl/>
        </w:rPr>
        <w:t>الطبعة</w:t>
      </w:r>
      <w:r w:rsidRPr="00D66AE6">
        <w:rPr>
          <w:rFonts w:ascii="Traditional Arabic" w:hAnsi="Traditional Arabic" w:cs="Traditional Arabic"/>
          <w:sz w:val="28"/>
          <w:szCs w:val="28"/>
        </w:rPr>
        <w:t xml:space="preserve"> 4</w:t>
      </w:r>
      <w:r w:rsidRPr="00D66AE6">
        <w:rPr>
          <w:rFonts w:ascii="Traditional Arabic" w:hAnsi="Traditional Arabic" w:cs="Traditional Arabic"/>
          <w:sz w:val="28"/>
          <w:szCs w:val="28"/>
          <w:rtl/>
        </w:rPr>
        <w:t>،</w:t>
      </w:r>
      <w:r w:rsidRPr="00D66AE6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D66AE6">
        <w:rPr>
          <w:rFonts w:ascii="Traditional Arabic" w:hAnsi="Traditional Arabic" w:cs="Traditional Arabic"/>
          <w:sz w:val="28"/>
          <w:szCs w:val="28"/>
          <w:rtl/>
        </w:rPr>
        <w:t>الأردن،</w:t>
      </w:r>
      <w:r w:rsidRPr="00D66AE6">
        <w:rPr>
          <w:rFonts w:ascii="Traditional Arabic" w:hAnsi="Traditional Arabic" w:cs="Traditional Arabic"/>
          <w:sz w:val="28"/>
          <w:szCs w:val="28"/>
        </w:rPr>
        <w:t xml:space="preserve"> 2008</w:t>
      </w:r>
    </w:p>
    <w:p w:rsidR="003B4A2E" w:rsidRDefault="003B4A2E" w:rsidP="00732755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raditional Arabic" w:hAnsi="Traditional Arabic" w:cs="Traditional Arabic"/>
          <w:sz w:val="28"/>
          <w:szCs w:val="28"/>
          <w:rtl/>
        </w:rPr>
      </w:pPr>
      <w:r w:rsidRPr="00D66AE6">
        <w:rPr>
          <w:rFonts w:ascii="Traditional Arabic" w:hAnsi="Traditional Arabic" w:cs="Traditional Arabic"/>
          <w:sz w:val="28"/>
          <w:szCs w:val="28"/>
          <w:rtl/>
        </w:rPr>
        <w:t>-</w:t>
      </w:r>
      <w:r w:rsidRPr="00D66AE6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D66AE6">
        <w:rPr>
          <w:rFonts w:ascii="Traditional Arabic" w:hAnsi="Traditional Arabic" w:cs="Traditional Arabic"/>
          <w:sz w:val="28"/>
          <w:szCs w:val="28"/>
          <w:rtl/>
        </w:rPr>
        <w:t>مؤيد</w:t>
      </w:r>
      <w:r w:rsidRPr="00D66AE6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D66AE6">
        <w:rPr>
          <w:rFonts w:ascii="Traditional Arabic" w:hAnsi="Traditional Arabic" w:cs="Traditional Arabic"/>
          <w:sz w:val="28"/>
          <w:szCs w:val="28"/>
          <w:rtl/>
        </w:rPr>
        <w:t>الفضل،</w:t>
      </w:r>
      <w:r w:rsidRPr="00D66AE6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D66AE6">
        <w:rPr>
          <w:rFonts w:ascii="Traditional Arabic" w:hAnsi="Traditional Arabic" w:cs="Traditional Arabic"/>
          <w:sz w:val="28"/>
          <w:szCs w:val="28"/>
          <w:rtl/>
        </w:rPr>
        <w:t>الأساليب</w:t>
      </w:r>
      <w:r w:rsidRPr="00D66AE6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D66AE6">
        <w:rPr>
          <w:rFonts w:ascii="Traditional Arabic" w:hAnsi="Traditional Arabic" w:cs="Traditional Arabic"/>
          <w:sz w:val="28"/>
          <w:szCs w:val="28"/>
          <w:rtl/>
        </w:rPr>
        <w:t>الكمية</w:t>
      </w:r>
      <w:r w:rsidRPr="00D66AE6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D66AE6">
        <w:rPr>
          <w:rFonts w:ascii="Traditional Arabic" w:hAnsi="Traditional Arabic" w:cs="Traditional Arabic"/>
          <w:sz w:val="28"/>
          <w:szCs w:val="28"/>
          <w:rtl/>
        </w:rPr>
        <w:t>والنوعية</w:t>
      </w:r>
      <w:r w:rsidRPr="00D66AE6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D66AE6">
        <w:rPr>
          <w:rFonts w:ascii="Traditional Arabic" w:hAnsi="Traditional Arabic" w:cs="Traditional Arabic"/>
          <w:sz w:val="28"/>
          <w:szCs w:val="28"/>
          <w:rtl/>
        </w:rPr>
        <w:t>في</w:t>
      </w:r>
      <w:r w:rsidRPr="00D66AE6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D66AE6">
        <w:rPr>
          <w:rFonts w:ascii="Traditional Arabic" w:hAnsi="Traditional Arabic" w:cs="Traditional Arabic"/>
          <w:sz w:val="28"/>
          <w:szCs w:val="28"/>
          <w:rtl/>
        </w:rPr>
        <w:t>دعم</w:t>
      </w:r>
      <w:r w:rsidRPr="00D66AE6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D66AE6">
        <w:rPr>
          <w:rFonts w:ascii="Traditional Arabic" w:hAnsi="Traditional Arabic" w:cs="Traditional Arabic"/>
          <w:sz w:val="28"/>
          <w:szCs w:val="28"/>
          <w:rtl/>
        </w:rPr>
        <w:t>قرارات</w:t>
      </w:r>
      <w:r w:rsidRPr="00D66AE6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D66AE6">
        <w:rPr>
          <w:rFonts w:ascii="Traditional Arabic" w:hAnsi="Traditional Arabic" w:cs="Traditional Arabic"/>
          <w:sz w:val="28"/>
          <w:szCs w:val="28"/>
          <w:rtl/>
        </w:rPr>
        <w:t>المنظمة،</w:t>
      </w:r>
      <w:r w:rsidRPr="00D66AE6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D66AE6">
        <w:rPr>
          <w:rFonts w:ascii="Traditional Arabic" w:hAnsi="Traditional Arabic" w:cs="Traditional Arabic"/>
          <w:sz w:val="28"/>
          <w:szCs w:val="28"/>
          <w:rtl/>
        </w:rPr>
        <w:t>الوراق</w:t>
      </w:r>
      <w:r w:rsidRPr="00D66AE6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D66AE6">
        <w:rPr>
          <w:rFonts w:ascii="Traditional Arabic" w:hAnsi="Traditional Arabic" w:cs="Traditional Arabic"/>
          <w:sz w:val="28"/>
          <w:szCs w:val="28"/>
          <w:rtl/>
        </w:rPr>
        <w:t>للنشر</w:t>
      </w:r>
      <w:r w:rsidRPr="00D66AE6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D66AE6">
        <w:rPr>
          <w:rFonts w:ascii="Traditional Arabic" w:hAnsi="Traditional Arabic" w:cs="Traditional Arabic"/>
          <w:sz w:val="28"/>
          <w:szCs w:val="28"/>
          <w:rtl/>
        </w:rPr>
        <w:t>والتوزيع،</w:t>
      </w:r>
      <w:r w:rsidRPr="00D66AE6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D66AE6">
        <w:rPr>
          <w:rFonts w:ascii="Traditional Arabic" w:hAnsi="Traditional Arabic" w:cs="Traditional Arabic"/>
          <w:sz w:val="28"/>
          <w:szCs w:val="28"/>
          <w:rtl/>
        </w:rPr>
        <w:t>الأردن،</w:t>
      </w:r>
      <w:r w:rsidRPr="00D66AE6">
        <w:rPr>
          <w:rFonts w:ascii="Traditional Arabic" w:hAnsi="Traditional Arabic" w:cs="Traditional Arabic"/>
          <w:sz w:val="28"/>
          <w:szCs w:val="28"/>
        </w:rPr>
        <w:t xml:space="preserve"> </w:t>
      </w:r>
    </w:p>
    <w:p w:rsidR="003B4A2E" w:rsidRPr="003B4A2E" w:rsidRDefault="003B4A2E" w:rsidP="00732755">
      <w:pPr>
        <w:bidi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raditional Arabic" w:hAnsi="Traditional Arabic" w:cs="Traditional Arabic" w:hint="cs"/>
          <w:sz w:val="28"/>
          <w:szCs w:val="28"/>
          <w:rtl/>
        </w:rPr>
        <w:t>- ر</w:t>
      </w:r>
      <w:r w:rsidRPr="003B4A2E">
        <w:rPr>
          <w:rFonts w:ascii="Traditional Arabic" w:hAnsi="Traditional Arabic" w:cs="Traditional Arabic"/>
          <w:sz w:val="28"/>
          <w:szCs w:val="28"/>
          <w:rtl/>
        </w:rPr>
        <w:t>يادة الأعمال الجامعية في العصر الرقمي</w:t>
      </w:r>
      <w:r w:rsidRPr="003B4A2E">
        <w:rPr>
          <w:rFonts w:ascii="Traditional Arabic" w:hAnsi="Traditional Arabic" w:cs="Traditional Arabic"/>
          <w:sz w:val="28"/>
          <w:szCs w:val="28"/>
        </w:rPr>
        <w:t>"</w:t>
      </w:r>
      <w:r w:rsidRPr="003B4A2E">
        <w:rPr>
          <w:rFonts w:ascii="Traditional Arabic" w:hAnsi="Traditional Arabic" w:cs="Traditional Arabic" w:hint="cs"/>
          <w:sz w:val="28"/>
          <w:szCs w:val="28"/>
          <w:rtl/>
        </w:rPr>
        <w:t>،</w:t>
      </w:r>
      <w:r w:rsidRPr="003B4A2E">
        <w:rPr>
          <w:rFonts w:ascii="Traditional Arabic" w:hAnsi="Traditional Arabic" w:cs="Traditional Arabic"/>
          <w:sz w:val="28"/>
          <w:szCs w:val="28"/>
          <w:rtl/>
        </w:rPr>
        <w:t>المؤلف: لورين بيتسون</w:t>
      </w:r>
      <w:r w:rsidRPr="003B4A2E">
        <w:rPr>
          <w:rFonts w:ascii="Traditional Arabic" w:hAnsi="Traditional Arabic" w:cs="Traditional Arabic"/>
          <w:sz w:val="28"/>
          <w:szCs w:val="28"/>
        </w:rPr>
        <w:t xml:space="preserve"> (Lauren Beatson)</w:t>
      </w:r>
      <w:r w:rsidRPr="003B4A2E">
        <w:rPr>
          <w:rFonts w:ascii="Traditional Arabic" w:hAnsi="Traditional Arabic" w:cs="Traditional Arabic" w:hint="cs"/>
          <w:sz w:val="28"/>
          <w:szCs w:val="28"/>
          <w:rtl/>
        </w:rPr>
        <w:t>،</w:t>
      </w:r>
      <w:r w:rsidRPr="003B4A2E">
        <w:rPr>
          <w:rFonts w:ascii="Traditional Arabic" w:hAnsi="Traditional Arabic" w:cs="Traditional Arabic"/>
          <w:sz w:val="28"/>
          <w:szCs w:val="28"/>
          <w:rtl/>
        </w:rPr>
        <w:t>سنة النشر</w:t>
      </w:r>
      <w:r w:rsidRPr="003B4A2E">
        <w:rPr>
          <w:rFonts w:ascii="Traditional Arabic" w:hAnsi="Traditional Arabic" w:cs="Traditional Arabic"/>
          <w:sz w:val="28"/>
          <w:szCs w:val="28"/>
        </w:rPr>
        <w:t>: 2022</w:t>
      </w:r>
    </w:p>
    <w:p w:rsidR="003B4A2E" w:rsidRPr="009E540A" w:rsidRDefault="003B4A2E" w:rsidP="003B4A2E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raditional Arabic" w:hAnsi="Traditional Arabic" w:cs="Traditional Arabic"/>
          <w:b/>
          <w:bCs/>
          <w:sz w:val="28"/>
          <w:szCs w:val="28"/>
          <w:u w:val="single"/>
          <w:rtl/>
        </w:rPr>
      </w:pPr>
      <w:r w:rsidRPr="009E540A">
        <w:rPr>
          <w:rFonts w:ascii="Traditional Arabic" w:hAnsi="Traditional Arabic" w:cs="Traditional Arabic"/>
          <w:b/>
          <w:bCs/>
          <w:sz w:val="28"/>
          <w:szCs w:val="28"/>
          <w:u w:val="single"/>
          <w:rtl/>
        </w:rPr>
        <w:t>-المراجع باللغة الأجنبية:</w:t>
      </w:r>
    </w:p>
    <w:p w:rsidR="003B4A2E" w:rsidRPr="00510AFE" w:rsidRDefault="003B4A2E" w:rsidP="003B4A2E">
      <w:pPr>
        <w:pStyle w:val="Notedefin"/>
        <w:rPr>
          <w:rFonts w:ascii="Traditional Arabic" w:hAnsi="Traditional Arabic" w:cs="Traditional Arabic"/>
          <w:sz w:val="24"/>
          <w:szCs w:val="24"/>
          <w:rtl/>
          <w:lang w:bidi="ar-DZ"/>
        </w:rPr>
      </w:pPr>
      <w:r w:rsidRPr="00510AFE">
        <w:rPr>
          <w:rFonts w:ascii="Traditional Arabic" w:hAnsi="Traditional Arabic" w:cs="Traditional Arabic"/>
          <w:sz w:val="24"/>
          <w:szCs w:val="24"/>
          <w:rtl/>
          <w:lang w:bidi="ar-DZ"/>
        </w:rPr>
        <w:t>-</w:t>
      </w:r>
      <w:r w:rsidRPr="00510AFE">
        <w:rPr>
          <w:rFonts w:ascii="Traditional Arabic" w:hAnsi="Traditional Arabic" w:cs="Traditional Arabic"/>
          <w:sz w:val="24"/>
          <w:szCs w:val="24"/>
          <w:lang w:bidi="ar-DZ"/>
        </w:rPr>
        <w:t xml:space="preserve">Fayolle. A., Entreprenariat, Dunod, Paris, 2004 – 2005, </w:t>
      </w:r>
    </w:p>
    <w:p w:rsidR="003B4A2E" w:rsidRPr="00510AFE" w:rsidRDefault="003B4A2E" w:rsidP="003B4A2E">
      <w:pPr>
        <w:pStyle w:val="Notedefin"/>
        <w:rPr>
          <w:rFonts w:ascii="Traditional Arabic" w:hAnsi="Traditional Arabic" w:cs="Traditional Arabic"/>
          <w:sz w:val="24"/>
          <w:szCs w:val="24"/>
          <w:rtl/>
          <w:lang w:bidi="ar-DZ"/>
        </w:rPr>
      </w:pPr>
      <w:r w:rsidRPr="00510AFE">
        <w:rPr>
          <w:rFonts w:ascii="Traditional Arabic" w:hAnsi="Traditional Arabic" w:cs="Traditional Arabic"/>
          <w:sz w:val="24"/>
          <w:szCs w:val="24"/>
          <w:rtl/>
        </w:rPr>
        <w:t>-</w:t>
      </w:r>
      <w:r w:rsidRPr="00510AFE">
        <w:rPr>
          <w:rFonts w:ascii="Traditional Arabic" w:hAnsi="Traditional Arabic" w:cs="Traditional Arabic"/>
          <w:sz w:val="24"/>
          <w:szCs w:val="24"/>
        </w:rPr>
        <w:t xml:space="preserve"> Borreziga amina,mezicane amina ,la culture entrepreneuriale  chez les entrepreneurs  algeriens , colloque natinal sur</w:t>
      </w:r>
      <w:r w:rsidRPr="00510AFE">
        <w:rPr>
          <w:rFonts w:ascii="Traditional Arabic" w:hAnsi="Traditional Arabic" w:cs="Traditional Arabic"/>
          <w:sz w:val="24"/>
          <w:szCs w:val="24"/>
          <w:rtl/>
          <w:lang w:bidi="ar-DZ"/>
        </w:rPr>
        <w:t xml:space="preserve">: </w:t>
      </w:r>
      <w:r w:rsidRPr="00510AFE">
        <w:rPr>
          <w:rFonts w:ascii="Traditional Arabic" w:hAnsi="Traditional Arabic" w:cs="Traditional Arabic"/>
          <w:sz w:val="24"/>
          <w:szCs w:val="24"/>
          <w:lang w:bidi="ar-DZ"/>
        </w:rPr>
        <w:t xml:space="preserve"> les stratégies d’ organisation et d’ accompagnement des pme en Algérie , universite kasdi merbah ouargla , </w:t>
      </w:r>
    </w:p>
    <w:p w:rsidR="003B4A2E" w:rsidRPr="00510AFE" w:rsidRDefault="003B4A2E" w:rsidP="003B4A2E">
      <w:pPr>
        <w:pStyle w:val="Notedefin"/>
        <w:rPr>
          <w:rFonts w:ascii="Traditional Arabic" w:hAnsi="Traditional Arabic" w:cs="Traditional Arabic"/>
          <w:sz w:val="24"/>
          <w:szCs w:val="24"/>
          <w:rtl/>
          <w:lang w:bidi="ar-DZ"/>
        </w:rPr>
      </w:pPr>
      <w:r w:rsidRPr="00510AFE">
        <w:rPr>
          <w:rFonts w:ascii="Traditional Arabic" w:hAnsi="Traditional Arabic" w:cs="Traditional Arabic"/>
          <w:sz w:val="24"/>
          <w:szCs w:val="24"/>
          <w:rtl/>
        </w:rPr>
        <w:t>-</w:t>
      </w:r>
      <w:r w:rsidRPr="00510AFE">
        <w:rPr>
          <w:rFonts w:ascii="Traditional Arabic" w:hAnsi="Traditional Arabic" w:cs="Traditional Arabic"/>
          <w:sz w:val="24"/>
          <w:szCs w:val="24"/>
          <w:lang w:bidi="ar-DZ"/>
        </w:rPr>
        <w:t xml:space="preserve">Alain fayolle </w:t>
      </w:r>
      <w:r w:rsidRPr="00510AFE">
        <w:rPr>
          <w:rFonts w:ascii="Traditional Arabic" w:hAnsi="Traditional Arabic" w:cs="Traditional Arabic"/>
          <w:sz w:val="24"/>
          <w:szCs w:val="24"/>
          <w:rtl/>
          <w:lang w:bidi="ar-DZ"/>
        </w:rPr>
        <w:t xml:space="preserve"> ،</w:t>
      </w:r>
      <w:r w:rsidRPr="00510AFE">
        <w:rPr>
          <w:rFonts w:ascii="Traditional Arabic" w:hAnsi="Traditional Arabic" w:cs="Traditional Arabic"/>
          <w:sz w:val="24"/>
          <w:szCs w:val="24"/>
          <w:lang w:bidi="ar-DZ"/>
        </w:rPr>
        <w:t>.le</w:t>
      </w:r>
      <w:r w:rsidRPr="00510AFE">
        <w:rPr>
          <w:rFonts w:ascii="Traditional Arabic" w:hAnsi="Traditional Arabic" w:cs="Traditional Arabic"/>
          <w:sz w:val="24"/>
          <w:szCs w:val="24"/>
          <w:rtl/>
          <w:lang w:bidi="ar-DZ"/>
        </w:rPr>
        <w:t xml:space="preserve"> </w:t>
      </w:r>
      <w:r w:rsidRPr="00510AFE">
        <w:rPr>
          <w:rFonts w:ascii="Traditional Arabic" w:hAnsi="Traditional Arabic" w:cs="Traditional Arabic"/>
          <w:sz w:val="24"/>
          <w:szCs w:val="24"/>
          <w:lang w:bidi="ar-DZ"/>
        </w:rPr>
        <w:t>métier de</w:t>
      </w:r>
      <w:r w:rsidRPr="00510AFE">
        <w:rPr>
          <w:rFonts w:ascii="Traditional Arabic" w:hAnsi="Traditional Arabic" w:cs="Traditional Arabic"/>
          <w:sz w:val="24"/>
          <w:szCs w:val="24"/>
          <w:rtl/>
          <w:lang w:bidi="ar-DZ"/>
        </w:rPr>
        <w:t xml:space="preserve"> </w:t>
      </w:r>
      <w:r w:rsidRPr="00510AFE">
        <w:rPr>
          <w:rFonts w:ascii="Traditional Arabic" w:hAnsi="Traditional Arabic" w:cs="Traditional Arabic"/>
          <w:sz w:val="24"/>
          <w:szCs w:val="24"/>
          <w:lang w:bidi="ar-DZ"/>
        </w:rPr>
        <w:t>créateur d</w:t>
      </w:r>
      <w:r w:rsidRPr="00510AFE">
        <w:rPr>
          <w:rFonts w:ascii="Traditional Arabic" w:hAnsi="Traditional Arabic" w:cs="Traditional Arabic"/>
          <w:sz w:val="24"/>
          <w:szCs w:val="24"/>
          <w:rtl/>
          <w:lang w:bidi="ar-DZ"/>
        </w:rPr>
        <w:t>'</w:t>
      </w:r>
      <w:r w:rsidRPr="00510AFE">
        <w:rPr>
          <w:rFonts w:ascii="Traditional Arabic" w:hAnsi="Traditional Arabic" w:cs="Traditional Arabic"/>
          <w:sz w:val="24"/>
          <w:szCs w:val="24"/>
          <w:lang w:bidi="ar-DZ"/>
        </w:rPr>
        <w:t xml:space="preserve">entrepris </w:t>
      </w:r>
      <w:r w:rsidRPr="00510AFE">
        <w:rPr>
          <w:rFonts w:ascii="Traditional Arabic" w:hAnsi="Traditional Arabic" w:cs="Traditional Arabic"/>
          <w:sz w:val="24"/>
          <w:szCs w:val="24"/>
          <w:rtl/>
          <w:lang w:bidi="ar-DZ"/>
        </w:rPr>
        <w:t>،</w:t>
      </w:r>
      <w:r w:rsidRPr="00510AFE">
        <w:rPr>
          <w:rFonts w:ascii="Traditional Arabic" w:hAnsi="Traditional Arabic" w:cs="Traditional Arabic"/>
          <w:sz w:val="24"/>
          <w:szCs w:val="24"/>
          <w:lang w:bidi="ar-DZ"/>
        </w:rPr>
        <w:t xml:space="preserve"> tone2</w:t>
      </w:r>
      <w:r w:rsidRPr="00510AFE">
        <w:rPr>
          <w:rFonts w:ascii="Traditional Arabic" w:hAnsi="Traditional Arabic" w:cs="Traditional Arabic"/>
          <w:sz w:val="24"/>
          <w:szCs w:val="24"/>
          <w:rtl/>
          <w:lang w:bidi="ar-DZ"/>
        </w:rPr>
        <w:t xml:space="preserve"> ، </w:t>
      </w:r>
      <w:r w:rsidRPr="00510AFE">
        <w:rPr>
          <w:rFonts w:ascii="Traditional Arabic" w:hAnsi="Traditional Arabic" w:cs="Traditional Arabic"/>
          <w:sz w:val="24"/>
          <w:szCs w:val="24"/>
          <w:lang w:bidi="ar-DZ"/>
        </w:rPr>
        <w:t>les</w:t>
      </w:r>
      <w:r w:rsidRPr="00510AFE">
        <w:rPr>
          <w:rFonts w:ascii="Traditional Arabic" w:hAnsi="Traditional Arabic" w:cs="Traditional Arabic"/>
          <w:sz w:val="24"/>
          <w:szCs w:val="24"/>
          <w:rtl/>
          <w:lang w:bidi="ar-DZ"/>
        </w:rPr>
        <w:t xml:space="preserve"> </w:t>
      </w:r>
      <w:r w:rsidRPr="00510AFE">
        <w:rPr>
          <w:rFonts w:ascii="Traditional Arabic" w:hAnsi="Traditional Arabic" w:cs="Traditional Arabic"/>
          <w:sz w:val="24"/>
          <w:szCs w:val="24"/>
          <w:lang w:bidi="ar-DZ"/>
        </w:rPr>
        <w:t>éditions d</w:t>
      </w:r>
      <w:r w:rsidRPr="00510AFE">
        <w:rPr>
          <w:rFonts w:ascii="Traditional Arabic" w:hAnsi="Traditional Arabic" w:cs="Traditional Arabic"/>
          <w:sz w:val="24"/>
          <w:szCs w:val="24"/>
          <w:rtl/>
          <w:lang w:bidi="ar-DZ"/>
        </w:rPr>
        <w:t>'</w:t>
      </w:r>
      <w:r w:rsidRPr="00510AFE">
        <w:rPr>
          <w:rFonts w:ascii="Traditional Arabic" w:hAnsi="Traditional Arabic" w:cs="Traditional Arabic"/>
          <w:sz w:val="24"/>
          <w:szCs w:val="24"/>
          <w:lang w:bidi="ar-DZ"/>
        </w:rPr>
        <w:t xml:space="preserve"> organisation</w:t>
      </w:r>
      <w:r w:rsidRPr="00510AFE">
        <w:rPr>
          <w:rFonts w:ascii="Traditional Arabic" w:hAnsi="Traditional Arabic" w:cs="Traditional Arabic"/>
          <w:sz w:val="24"/>
          <w:szCs w:val="24"/>
          <w:rtl/>
          <w:lang w:bidi="ar-DZ"/>
        </w:rPr>
        <w:t xml:space="preserve">، </w:t>
      </w:r>
      <w:r w:rsidRPr="00510AFE">
        <w:rPr>
          <w:rFonts w:ascii="Traditional Arabic" w:hAnsi="Traditional Arabic" w:cs="Traditional Arabic"/>
          <w:sz w:val="24"/>
          <w:szCs w:val="24"/>
          <w:lang w:bidi="ar-DZ"/>
        </w:rPr>
        <w:t xml:space="preserve"> 2003</w:t>
      </w:r>
      <w:r w:rsidRPr="00510AFE">
        <w:rPr>
          <w:rFonts w:ascii="Traditional Arabic" w:hAnsi="Traditional Arabic" w:cs="Traditional Arabic"/>
          <w:sz w:val="24"/>
          <w:szCs w:val="24"/>
          <w:rtl/>
          <w:lang w:bidi="ar-DZ"/>
        </w:rPr>
        <w:t xml:space="preserve">، </w:t>
      </w:r>
      <w:r w:rsidRPr="00510AFE">
        <w:rPr>
          <w:rFonts w:ascii="Traditional Arabic" w:hAnsi="Traditional Arabic" w:cs="Traditional Arabic"/>
          <w:sz w:val="24"/>
          <w:szCs w:val="24"/>
          <w:lang w:bidi="ar-DZ"/>
        </w:rPr>
        <w:t xml:space="preserve"> </w:t>
      </w:r>
    </w:p>
    <w:p w:rsidR="003B4A2E" w:rsidRPr="00510AFE" w:rsidRDefault="003B4A2E" w:rsidP="003B4A2E">
      <w:pPr>
        <w:pStyle w:val="Notedefin"/>
        <w:rPr>
          <w:rFonts w:ascii="Traditional Arabic" w:hAnsi="Traditional Arabic" w:cs="Traditional Arabic"/>
          <w:sz w:val="24"/>
          <w:szCs w:val="24"/>
          <w:rtl/>
          <w:lang w:bidi="ar-DZ"/>
        </w:rPr>
      </w:pPr>
      <w:r w:rsidRPr="00510AFE">
        <w:rPr>
          <w:rFonts w:ascii="Traditional Arabic" w:hAnsi="Traditional Arabic" w:cs="Traditional Arabic"/>
          <w:sz w:val="24"/>
          <w:szCs w:val="24"/>
          <w:rtl/>
        </w:rPr>
        <w:t>-</w:t>
      </w:r>
      <w:r w:rsidRPr="00510AFE">
        <w:rPr>
          <w:rFonts w:ascii="Traditional Arabic" w:hAnsi="Traditional Arabic" w:cs="Traditional Arabic"/>
          <w:sz w:val="24"/>
          <w:szCs w:val="24"/>
        </w:rPr>
        <w:t xml:space="preserve"> </w:t>
      </w:r>
      <w:r w:rsidRPr="00510AFE">
        <w:rPr>
          <w:rFonts w:ascii="Traditional Arabic" w:hAnsi="Traditional Arabic" w:cs="Traditional Arabic"/>
          <w:sz w:val="24"/>
          <w:szCs w:val="24"/>
          <w:rtl/>
          <w:lang w:bidi="ar-DZ"/>
        </w:rPr>
        <w:t xml:space="preserve"> </w:t>
      </w:r>
      <w:r w:rsidRPr="00510AFE">
        <w:rPr>
          <w:rFonts w:ascii="Traditional Arabic" w:hAnsi="Traditional Arabic" w:cs="Traditional Arabic"/>
          <w:sz w:val="24"/>
          <w:szCs w:val="24"/>
          <w:lang w:bidi="ar-DZ"/>
        </w:rPr>
        <w:t>Jeanine Bille</w:t>
      </w:r>
      <w:r w:rsidRPr="00510AFE">
        <w:rPr>
          <w:rFonts w:ascii="Traditional Arabic" w:hAnsi="Traditional Arabic" w:cs="Traditional Arabic"/>
          <w:sz w:val="24"/>
          <w:szCs w:val="24"/>
          <w:rtl/>
          <w:lang w:bidi="ar-DZ"/>
        </w:rPr>
        <w:t xml:space="preserve"> </w:t>
      </w:r>
      <w:r w:rsidRPr="00510AFE">
        <w:rPr>
          <w:rFonts w:ascii="Traditional Arabic" w:hAnsi="Traditional Arabic" w:cs="Traditional Arabic"/>
          <w:sz w:val="24"/>
          <w:szCs w:val="24"/>
          <w:lang w:bidi="ar-DZ"/>
        </w:rPr>
        <w:t xml:space="preserve"> education a l’ entrepreneur la tet developpement de l’esprit d’entreprendre aupres des etudiants des ecoles de management</w:t>
      </w:r>
      <w:r w:rsidRPr="00510AFE">
        <w:rPr>
          <w:rFonts w:ascii="Traditional Arabic" w:hAnsi="Traditional Arabic" w:cs="Traditional Arabic"/>
          <w:sz w:val="24"/>
          <w:szCs w:val="24"/>
          <w:rtl/>
          <w:lang w:bidi="ar-DZ"/>
        </w:rPr>
        <w:t xml:space="preserve">: </w:t>
      </w:r>
      <w:r w:rsidRPr="00510AFE">
        <w:rPr>
          <w:rFonts w:ascii="Traditional Arabic" w:hAnsi="Traditional Arabic" w:cs="Traditional Arabic"/>
          <w:sz w:val="24"/>
          <w:szCs w:val="24"/>
          <w:lang w:bidi="ar-DZ"/>
        </w:rPr>
        <w:t xml:space="preserve"> le cas de l’ escpau</w:t>
      </w:r>
      <w:r w:rsidRPr="00510AFE">
        <w:rPr>
          <w:rFonts w:ascii="Traditional Arabic" w:hAnsi="Traditional Arabic" w:cs="Traditional Arabic"/>
          <w:sz w:val="24"/>
          <w:szCs w:val="24"/>
          <w:rtl/>
          <w:lang w:bidi="ar-DZ"/>
        </w:rPr>
        <w:t xml:space="preserve">، </w:t>
      </w:r>
      <w:r w:rsidRPr="00510AFE">
        <w:rPr>
          <w:rFonts w:ascii="Traditional Arabic" w:hAnsi="Traditional Arabic" w:cs="Traditional Arabic"/>
          <w:sz w:val="24"/>
          <w:szCs w:val="24"/>
          <w:lang w:bidi="ar-DZ"/>
        </w:rPr>
        <w:t xml:space="preserve"> 5eme congrés de l’ académie de l’ Entrepreneuriat sherbrooke</w:t>
      </w:r>
      <w:r w:rsidRPr="00510AFE">
        <w:rPr>
          <w:rFonts w:ascii="Traditional Arabic" w:hAnsi="Traditional Arabic" w:cs="Traditional Arabic"/>
          <w:sz w:val="24"/>
          <w:szCs w:val="24"/>
          <w:rtl/>
          <w:lang w:bidi="ar-DZ"/>
        </w:rPr>
        <w:t>،</w:t>
      </w:r>
      <w:r w:rsidRPr="00510AFE">
        <w:rPr>
          <w:rFonts w:ascii="Traditional Arabic" w:hAnsi="Traditional Arabic" w:cs="Traditional Arabic"/>
          <w:sz w:val="24"/>
          <w:szCs w:val="24"/>
          <w:lang w:bidi="ar-DZ"/>
        </w:rPr>
        <w:t xml:space="preserve"> université de parais </w:t>
      </w:r>
      <w:r w:rsidRPr="00510AFE">
        <w:rPr>
          <w:rFonts w:ascii="Traditional Arabic" w:hAnsi="Traditional Arabic" w:cs="Traditional Arabic"/>
          <w:sz w:val="24"/>
          <w:szCs w:val="24"/>
          <w:rtl/>
          <w:lang w:bidi="ar-DZ"/>
        </w:rPr>
        <w:t>،</w:t>
      </w:r>
      <w:r w:rsidRPr="00510AFE">
        <w:rPr>
          <w:rFonts w:ascii="Traditional Arabic" w:hAnsi="Traditional Arabic" w:cs="Traditional Arabic"/>
          <w:sz w:val="24"/>
          <w:szCs w:val="24"/>
          <w:lang w:bidi="ar-DZ"/>
        </w:rPr>
        <w:t xml:space="preserve"> 3-5 octobre 2007</w:t>
      </w:r>
      <w:r w:rsidRPr="00510AFE">
        <w:rPr>
          <w:rFonts w:ascii="Traditional Arabic" w:hAnsi="Traditional Arabic" w:cs="Traditional Arabic"/>
          <w:sz w:val="24"/>
          <w:szCs w:val="24"/>
          <w:rtl/>
          <w:lang w:bidi="ar-DZ"/>
        </w:rPr>
        <w:t>،</w:t>
      </w:r>
      <w:r w:rsidRPr="00510AFE">
        <w:rPr>
          <w:rFonts w:ascii="Traditional Arabic" w:hAnsi="Traditional Arabic" w:cs="Traditional Arabic"/>
          <w:sz w:val="24"/>
          <w:szCs w:val="24"/>
          <w:lang w:bidi="ar-DZ"/>
        </w:rPr>
        <w:t> </w:t>
      </w:r>
    </w:p>
    <w:p w:rsidR="003B4A2E" w:rsidRPr="00510AFE" w:rsidRDefault="003B4A2E" w:rsidP="003B4A2E">
      <w:pPr>
        <w:pStyle w:val="Notedefin"/>
        <w:rPr>
          <w:rFonts w:ascii="Traditional Arabic" w:hAnsi="Traditional Arabic" w:cs="Traditional Arabic"/>
          <w:sz w:val="24"/>
          <w:szCs w:val="24"/>
          <w:rtl/>
          <w:lang w:bidi="ar-DZ"/>
        </w:rPr>
      </w:pPr>
      <w:r w:rsidRPr="00510AFE">
        <w:rPr>
          <w:rFonts w:ascii="Traditional Arabic" w:hAnsi="Traditional Arabic" w:cs="Traditional Arabic"/>
          <w:sz w:val="24"/>
          <w:szCs w:val="24"/>
          <w:rtl/>
        </w:rPr>
        <w:t>-</w:t>
      </w:r>
      <w:r w:rsidRPr="00510AFE">
        <w:rPr>
          <w:rFonts w:ascii="Traditional Arabic" w:hAnsi="Traditional Arabic" w:cs="Traditional Arabic"/>
          <w:sz w:val="24"/>
          <w:szCs w:val="24"/>
        </w:rPr>
        <w:t>Safiah Abderhamane</w:t>
      </w:r>
      <w:r w:rsidRPr="00510AFE">
        <w:rPr>
          <w:rFonts w:ascii="Traditional Arabic" w:hAnsi="Traditional Arabic" w:cs="Traditional Arabic"/>
          <w:sz w:val="24"/>
          <w:szCs w:val="24"/>
          <w:rtl/>
          <w:lang w:bidi="ar-DZ"/>
        </w:rPr>
        <w:t xml:space="preserve">: </w:t>
      </w:r>
      <w:r w:rsidRPr="00510AFE">
        <w:rPr>
          <w:rFonts w:ascii="Traditional Arabic" w:hAnsi="Traditional Arabic" w:cs="Traditional Arabic"/>
          <w:sz w:val="24"/>
          <w:szCs w:val="24"/>
          <w:lang w:bidi="ar-DZ"/>
        </w:rPr>
        <w:t xml:space="preserve"> caractériskues de l’entrepreneurship fémimn Au MALI</w:t>
      </w:r>
      <w:r w:rsidRPr="00510AFE">
        <w:rPr>
          <w:rFonts w:ascii="Traditional Arabic" w:hAnsi="Traditional Arabic" w:cs="Traditional Arabic"/>
          <w:sz w:val="24"/>
          <w:szCs w:val="24"/>
          <w:rtl/>
          <w:lang w:bidi="ar-DZ"/>
        </w:rPr>
        <w:t xml:space="preserve">، </w:t>
      </w:r>
      <w:r w:rsidRPr="00510AFE">
        <w:rPr>
          <w:rFonts w:ascii="Traditional Arabic" w:hAnsi="Traditional Arabic" w:cs="Traditional Arabic"/>
          <w:sz w:val="24"/>
          <w:szCs w:val="24"/>
          <w:lang w:bidi="ar-DZ"/>
        </w:rPr>
        <w:t xml:space="preserve"> Mémoire magister</w:t>
      </w:r>
      <w:r w:rsidRPr="00510AFE">
        <w:rPr>
          <w:rFonts w:ascii="Traditional Arabic" w:hAnsi="Traditional Arabic" w:cs="Traditional Arabic"/>
          <w:sz w:val="24"/>
          <w:szCs w:val="24"/>
          <w:rtl/>
          <w:lang w:bidi="ar-DZ"/>
        </w:rPr>
        <w:t>،</w:t>
      </w:r>
      <w:r w:rsidRPr="00510AFE">
        <w:rPr>
          <w:rFonts w:ascii="Traditional Arabic" w:hAnsi="Traditional Arabic" w:cs="Traditional Arabic"/>
          <w:sz w:val="24"/>
          <w:szCs w:val="24"/>
          <w:lang w:bidi="ar-DZ"/>
        </w:rPr>
        <w:t xml:space="preserve"> université de kuebec </w:t>
      </w:r>
      <w:r w:rsidRPr="00510AFE">
        <w:rPr>
          <w:rFonts w:ascii="Traditional Arabic" w:hAnsi="Traditional Arabic" w:cs="Traditional Arabic"/>
          <w:sz w:val="24"/>
          <w:szCs w:val="24"/>
          <w:rtl/>
          <w:lang w:bidi="ar-DZ"/>
        </w:rPr>
        <w:t>،</w:t>
      </w:r>
      <w:r w:rsidRPr="00510AFE">
        <w:rPr>
          <w:rFonts w:ascii="Traditional Arabic" w:hAnsi="Traditional Arabic" w:cs="Traditional Arabic"/>
          <w:sz w:val="24"/>
          <w:szCs w:val="24"/>
          <w:lang w:bidi="ar-DZ"/>
        </w:rPr>
        <w:t xml:space="preserve"> canada</w:t>
      </w:r>
      <w:r w:rsidRPr="00510AFE">
        <w:rPr>
          <w:rFonts w:ascii="Traditional Arabic" w:hAnsi="Traditional Arabic" w:cs="Traditional Arabic"/>
          <w:sz w:val="24"/>
          <w:szCs w:val="24"/>
          <w:rtl/>
          <w:lang w:bidi="ar-DZ"/>
        </w:rPr>
        <w:t>،</w:t>
      </w:r>
      <w:r w:rsidRPr="00510AFE">
        <w:rPr>
          <w:rFonts w:ascii="Traditional Arabic" w:hAnsi="Traditional Arabic" w:cs="Traditional Arabic"/>
          <w:sz w:val="24"/>
          <w:szCs w:val="24"/>
          <w:lang w:bidi="ar-DZ"/>
        </w:rPr>
        <w:t xml:space="preserve"> 1997 </w:t>
      </w:r>
      <w:r w:rsidRPr="00510AFE">
        <w:rPr>
          <w:rFonts w:ascii="Traditional Arabic" w:hAnsi="Traditional Arabic" w:cs="Traditional Arabic"/>
          <w:sz w:val="24"/>
          <w:szCs w:val="24"/>
          <w:rtl/>
          <w:lang w:bidi="ar-DZ"/>
        </w:rPr>
        <w:t xml:space="preserve">، </w:t>
      </w:r>
      <w:r w:rsidRPr="00510AFE">
        <w:rPr>
          <w:rFonts w:ascii="Traditional Arabic" w:hAnsi="Traditional Arabic" w:cs="Traditional Arabic"/>
          <w:sz w:val="24"/>
          <w:szCs w:val="24"/>
          <w:lang w:bidi="ar-DZ"/>
        </w:rPr>
        <w:t xml:space="preserve"> </w:t>
      </w:r>
    </w:p>
    <w:p w:rsidR="003B4A2E" w:rsidRPr="00510AFE" w:rsidRDefault="003B4A2E" w:rsidP="003B4A2E">
      <w:pPr>
        <w:pStyle w:val="Notedefin"/>
        <w:rPr>
          <w:rFonts w:ascii="Traditional Arabic" w:hAnsi="Traditional Arabic" w:cs="Traditional Arabic"/>
          <w:sz w:val="24"/>
          <w:szCs w:val="24"/>
          <w:lang w:bidi="ar-DZ"/>
        </w:rPr>
      </w:pPr>
      <w:r w:rsidRPr="00510AFE">
        <w:rPr>
          <w:rFonts w:ascii="Traditional Arabic" w:hAnsi="Traditional Arabic" w:cs="Traditional Arabic"/>
          <w:sz w:val="24"/>
          <w:szCs w:val="24"/>
          <w:rtl/>
        </w:rPr>
        <w:t>-</w:t>
      </w:r>
      <w:r w:rsidRPr="00510AFE">
        <w:rPr>
          <w:rFonts w:ascii="Traditional Arabic" w:hAnsi="Traditional Arabic" w:cs="Traditional Arabic"/>
          <w:sz w:val="24"/>
          <w:szCs w:val="24"/>
          <w:lang w:bidi="ar-DZ"/>
        </w:rPr>
        <w:t>Agence pour la création d'entreprise, créer ou reprendre une entreprise, Editions APCE, France, 2009.</w:t>
      </w:r>
    </w:p>
    <w:p w:rsidR="003B4A2E" w:rsidRPr="00510AFE" w:rsidRDefault="003B4A2E" w:rsidP="003B4A2E">
      <w:pPr>
        <w:pStyle w:val="Notedefin"/>
        <w:rPr>
          <w:rFonts w:ascii="Traditional Arabic" w:hAnsi="Traditional Arabic" w:cs="Traditional Arabic"/>
          <w:sz w:val="24"/>
          <w:szCs w:val="24"/>
          <w:lang w:bidi="ar-DZ"/>
        </w:rPr>
      </w:pPr>
      <w:r w:rsidRPr="00510AFE">
        <w:rPr>
          <w:rFonts w:ascii="Traditional Arabic" w:hAnsi="Traditional Arabic" w:cs="Traditional Arabic"/>
          <w:sz w:val="24"/>
          <w:szCs w:val="24"/>
          <w:rtl/>
        </w:rPr>
        <w:t>-</w:t>
      </w:r>
      <w:r w:rsidRPr="00510AFE">
        <w:rPr>
          <w:rFonts w:ascii="Traditional Arabic" w:hAnsi="Traditional Arabic" w:cs="Traditional Arabic"/>
          <w:sz w:val="24"/>
          <w:szCs w:val="24"/>
        </w:rPr>
        <w:t xml:space="preserve"> Jean marie, la culture entrepreneurlale ,colloque du 10 anniersaire dela fondation de l’entrepreneurship , ecolr de hautes etudes  commerciales de montréal ,24-25 janvier 1990 ,</w:t>
      </w:r>
    </w:p>
    <w:p w:rsidR="003B4A2E" w:rsidRDefault="003B4A2E" w:rsidP="003B4A2E">
      <w:pPr>
        <w:pStyle w:val="Notedefin"/>
        <w:rPr>
          <w:rFonts w:ascii="Traditional Arabic" w:hAnsi="Traditional Arabic" w:cs="Traditional Arabic"/>
          <w:sz w:val="24"/>
          <w:szCs w:val="24"/>
          <w:rtl/>
          <w:lang w:bidi="ar-DZ"/>
        </w:rPr>
      </w:pPr>
      <w:r w:rsidRPr="00510AFE">
        <w:rPr>
          <w:rFonts w:ascii="Traditional Arabic" w:hAnsi="Traditional Arabic" w:cs="Traditional Arabic"/>
          <w:sz w:val="24"/>
          <w:szCs w:val="24"/>
          <w:rtl/>
          <w:lang w:bidi="ar-DZ"/>
        </w:rPr>
        <w:t>-</w:t>
      </w:r>
      <w:r w:rsidRPr="00510AFE">
        <w:rPr>
          <w:rFonts w:ascii="Traditional Arabic" w:hAnsi="Traditional Arabic" w:cs="Traditional Arabic"/>
          <w:sz w:val="24"/>
          <w:szCs w:val="24"/>
          <w:lang w:bidi="ar-DZ"/>
        </w:rPr>
        <w:t>Colot. Comblék et ladhvri. J infeuence des facteures- sorio- conomique et culturls sur l’entreneurell-documents d’ economiqe et de gestion working paper</w:t>
      </w:r>
      <w:r w:rsidRPr="00510AFE">
        <w:rPr>
          <w:rFonts w:ascii="Traditional Arabic" w:hAnsi="Traditional Arabic" w:cs="Traditional Arabic"/>
          <w:sz w:val="24"/>
          <w:szCs w:val="24"/>
          <w:rtl/>
          <w:lang w:bidi="ar-DZ"/>
        </w:rPr>
        <w:t>:</w:t>
      </w:r>
      <w:r w:rsidRPr="00510AFE">
        <w:rPr>
          <w:rFonts w:ascii="Traditional Arabic" w:hAnsi="Traditional Arabic" w:cs="Traditional Arabic"/>
          <w:sz w:val="24"/>
          <w:szCs w:val="24"/>
          <w:lang w:bidi="ar-DZ"/>
        </w:rPr>
        <w:t xml:space="preserve"> 03-2007 centre de recherche warocque </w:t>
      </w:r>
    </w:p>
    <w:p w:rsidR="00732755" w:rsidRPr="00732755" w:rsidRDefault="00732755" w:rsidP="00732755">
      <w:pPr>
        <w:pStyle w:val="Notedefin"/>
        <w:rPr>
          <w:rFonts w:ascii="Traditional Arabic" w:hAnsi="Traditional Arabic" w:cs="Traditional Arabic"/>
          <w:sz w:val="24"/>
          <w:szCs w:val="24"/>
        </w:rPr>
      </w:pPr>
      <w:r>
        <w:rPr>
          <w:rFonts w:ascii="Traditional Arabic" w:hAnsi="Traditional Arabic" w:cs="Traditional Arabic" w:hint="cs"/>
          <w:sz w:val="24"/>
          <w:szCs w:val="24"/>
          <w:rtl/>
        </w:rPr>
        <w:t>-</w:t>
      </w:r>
      <w:r w:rsidRPr="00732755">
        <w:rPr>
          <w:rFonts w:ascii="Traditional Arabic" w:hAnsi="Traditional Arabic" w:cs="Traditional Arabic"/>
          <w:sz w:val="24"/>
          <w:szCs w:val="24"/>
        </w:rPr>
        <w:t xml:space="preserve">Beatson, Lauren. (2022). </w:t>
      </w:r>
      <w:r w:rsidRPr="00732755">
        <w:rPr>
          <w:rFonts w:ascii="Traditional Arabic" w:hAnsi="Traditional Arabic" w:cs="Traditional Arabic"/>
          <w:i/>
          <w:iCs/>
          <w:sz w:val="24"/>
          <w:szCs w:val="24"/>
        </w:rPr>
        <w:t>University Entrepreneurship in the Digital Age</w:t>
      </w:r>
      <w:r w:rsidRPr="00732755">
        <w:rPr>
          <w:rFonts w:ascii="Traditional Arabic" w:hAnsi="Traditional Arabic" w:cs="Traditional Arabic"/>
          <w:sz w:val="24"/>
          <w:szCs w:val="24"/>
        </w:rPr>
        <w:t>. Routledge.</w:t>
      </w:r>
    </w:p>
    <w:p w:rsidR="00732755" w:rsidRPr="00732755" w:rsidRDefault="00732755" w:rsidP="00732755">
      <w:pPr>
        <w:pStyle w:val="Notedefin"/>
        <w:rPr>
          <w:rFonts w:ascii="Traditional Arabic" w:hAnsi="Traditional Arabic" w:cs="Traditional Arabic"/>
          <w:sz w:val="24"/>
          <w:szCs w:val="24"/>
        </w:rPr>
      </w:pPr>
      <w:r>
        <w:rPr>
          <w:rFonts w:ascii="Traditional Arabic" w:hAnsi="Traditional Arabic" w:cs="Traditional Arabic" w:hint="cs"/>
          <w:sz w:val="24"/>
          <w:szCs w:val="24"/>
          <w:rtl/>
        </w:rPr>
        <w:t>-</w:t>
      </w:r>
      <w:r w:rsidRPr="00732755">
        <w:rPr>
          <w:rFonts w:ascii="Traditional Arabic" w:hAnsi="Traditional Arabic" w:cs="Traditional Arabic"/>
          <w:sz w:val="24"/>
          <w:szCs w:val="24"/>
        </w:rPr>
        <w:t xml:space="preserve">Gibson, David &amp; Lauring, Kari. (2021). </w:t>
      </w:r>
      <w:r w:rsidRPr="00732755">
        <w:rPr>
          <w:rFonts w:ascii="Traditional Arabic" w:hAnsi="Traditional Arabic" w:cs="Traditional Arabic"/>
          <w:i/>
          <w:iCs/>
          <w:sz w:val="24"/>
          <w:szCs w:val="24"/>
        </w:rPr>
        <w:t>Entrepreneurial Universities: The Future of Higher Education</w:t>
      </w:r>
      <w:r w:rsidRPr="00732755">
        <w:rPr>
          <w:rFonts w:ascii="Traditional Arabic" w:hAnsi="Traditional Arabic" w:cs="Traditional Arabic"/>
          <w:sz w:val="24"/>
          <w:szCs w:val="24"/>
        </w:rPr>
        <w:t>. Springer.</w:t>
      </w:r>
    </w:p>
    <w:p w:rsidR="00732755" w:rsidRPr="00510AFE" w:rsidRDefault="00732755" w:rsidP="003B4A2E">
      <w:pPr>
        <w:pStyle w:val="Notedefin"/>
        <w:rPr>
          <w:rFonts w:ascii="Traditional Arabic" w:hAnsi="Traditional Arabic" w:cs="Traditional Arabic"/>
          <w:sz w:val="24"/>
          <w:szCs w:val="24"/>
          <w:lang w:bidi="ar-DZ"/>
        </w:rPr>
      </w:pPr>
    </w:p>
    <w:p w:rsidR="003B4A2E" w:rsidRPr="00510AFE" w:rsidRDefault="003B4A2E" w:rsidP="003B4A2E">
      <w:pPr>
        <w:pStyle w:val="Notedefin"/>
        <w:rPr>
          <w:rFonts w:ascii="Traditional Arabic" w:hAnsi="Traditional Arabic" w:cs="Traditional Arabic"/>
          <w:sz w:val="24"/>
          <w:szCs w:val="24"/>
          <w:rtl/>
        </w:rPr>
      </w:pPr>
      <w:r w:rsidRPr="00510AFE">
        <w:rPr>
          <w:rFonts w:ascii="Traditional Arabic" w:hAnsi="Traditional Arabic" w:cs="Traditional Arabic"/>
          <w:sz w:val="24"/>
          <w:szCs w:val="24"/>
          <w:rtl/>
        </w:rPr>
        <w:t>-</w:t>
      </w:r>
      <w:hyperlink r:id="rId5" w:history="1">
        <w:r w:rsidRPr="00510AFE">
          <w:rPr>
            <w:rStyle w:val="Lienhypertexte"/>
            <w:rFonts w:ascii="Traditional Arabic" w:hAnsi="Traditional Arabic" w:cs="Traditional Arabic"/>
            <w:sz w:val="24"/>
            <w:szCs w:val="24"/>
          </w:rPr>
          <w:t>http://mawdoo3.com/</w:t>
        </w:r>
        <w:r w:rsidRPr="00510AFE">
          <w:rPr>
            <w:rStyle w:val="Lienhypertexte"/>
            <w:rFonts w:ascii="Traditional Arabic" w:hAnsi="Traditional Arabic" w:cs="Traditional Arabic"/>
            <w:sz w:val="24"/>
            <w:szCs w:val="24"/>
            <w:rtl/>
          </w:rPr>
          <w:t>أين_يقع_مكتب_العمل_الدولي</w:t>
        </w:r>
      </w:hyperlink>
    </w:p>
    <w:p w:rsidR="00F64B55" w:rsidRDefault="003B4A2E" w:rsidP="003B4A2E">
      <w:pPr>
        <w:rPr>
          <w:rStyle w:val="Lienhypertexte"/>
          <w:rFonts w:ascii="Traditional Arabic" w:hAnsi="Traditional Arabic" w:cs="Traditional Arabic"/>
          <w:sz w:val="24"/>
          <w:szCs w:val="24"/>
          <w:lang w:bidi="ar-DZ"/>
        </w:rPr>
      </w:pPr>
      <w:r w:rsidRPr="00510AFE">
        <w:rPr>
          <w:rFonts w:ascii="Traditional Arabic" w:hAnsi="Traditional Arabic" w:cs="Traditional Arabic"/>
          <w:sz w:val="24"/>
          <w:szCs w:val="24"/>
          <w:rtl/>
        </w:rPr>
        <w:t>-</w:t>
      </w:r>
      <w:hyperlink r:id="rId6" w:history="1">
        <w:r w:rsidRPr="00510AFE">
          <w:rPr>
            <w:rStyle w:val="Lienhypertexte"/>
            <w:rFonts w:ascii="Traditional Arabic" w:hAnsi="Traditional Arabic" w:cs="Traditional Arabic"/>
            <w:sz w:val="24"/>
            <w:szCs w:val="24"/>
            <w:lang w:bidi="ar-DZ"/>
          </w:rPr>
          <w:t>http://www.ansej.org.dz</w:t>
        </w:r>
      </w:hyperlink>
    </w:p>
    <w:p w:rsidR="003B4A2E" w:rsidRDefault="003B4A2E" w:rsidP="003B4A2E">
      <w:r>
        <w:t>(</w:t>
      </w:r>
      <w:hyperlink r:id="rId7" w:tgtFrame="_new" w:history="1">
        <w:r>
          <w:rPr>
            <w:rStyle w:val="Lienhypertexte"/>
          </w:rPr>
          <w:t>www.startup.dz</w:t>
        </w:r>
      </w:hyperlink>
      <w:r>
        <w:t>)</w:t>
      </w:r>
    </w:p>
    <w:p w:rsidR="003B4A2E" w:rsidRDefault="003B4A2E" w:rsidP="003B4A2E">
      <w:r>
        <w:t xml:space="preserve"> </w:t>
      </w:r>
      <w:hyperlink r:id="rId8" w:tgtFrame="_new" w:history="1">
        <w:r>
          <w:rPr>
            <w:rStyle w:val="Lienhypertexte"/>
          </w:rPr>
          <w:t>https://asf.dz</w:t>
        </w:r>
      </w:hyperlink>
    </w:p>
    <w:p w:rsidR="003B4A2E" w:rsidRDefault="003B4A2E" w:rsidP="003B4A2E"/>
    <w:sectPr w:rsidR="003B4A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33D3902"/>
    <w:multiLevelType w:val="multilevel"/>
    <w:tmpl w:val="5DCA7A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BFE1E65"/>
    <w:multiLevelType w:val="multilevel"/>
    <w:tmpl w:val="63925D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4A2E"/>
    <w:rsid w:val="0034608A"/>
    <w:rsid w:val="003B4A2E"/>
    <w:rsid w:val="00732755"/>
    <w:rsid w:val="00EB0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C44AE9"/>
  <w15:chartTrackingRefBased/>
  <w15:docId w15:val="{8763357E-6B9F-42B2-9EC2-71DA65B8F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B4A2E"/>
    <w:pPr>
      <w:spacing w:after="200" w:line="276" w:lineRule="auto"/>
    </w:pPr>
    <w:rPr>
      <w:rFonts w:eastAsiaTheme="minorEastAsia"/>
      <w:lang w:eastAsia="fr-FR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3B4A2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4Car">
    <w:name w:val="Titre 4 Car"/>
    <w:basedOn w:val="Policepardfaut"/>
    <w:link w:val="Titre4"/>
    <w:uiPriority w:val="9"/>
    <w:rsid w:val="003B4A2E"/>
    <w:rPr>
      <w:rFonts w:asciiTheme="majorHAnsi" w:eastAsiaTheme="majorEastAsia" w:hAnsiTheme="majorHAnsi" w:cstheme="majorBidi"/>
      <w:b/>
      <w:bCs/>
      <w:i/>
      <w:iCs/>
      <w:color w:val="5B9BD5" w:themeColor="accent1"/>
      <w:lang w:eastAsia="fr-FR"/>
    </w:rPr>
  </w:style>
  <w:style w:type="paragraph" w:styleId="Notedefin">
    <w:name w:val="endnote text"/>
    <w:basedOn w:val="Normal"/>
    <w:link w:val="NotedefinCar"/>
    <w:uiPriority w:val="99"/>
    <w:unhideWhenUsed/>
    <w:rsid w:val="003B4A2E"/>
    <w:pPr>
      <w:spacing w:after="0" w:line="240" w:lineRule="auto"/>
    </w:pPr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rsid w:val="003B4A2E"/>
    <w:rPr>
      <w:rFonts w:eastAsiaTheme="minorEastAsia"/>
      <w:sz w:val="20"/>
      <w:szCs w:val="20"/>
      <w:lang w:eastAsia="fr-FR"/>
    </w:rPr>
  </w:style>
  <w:style w:type="character" w:styleId="Lienhypertexte">
    <w:name w:val="Hyperlink"/>
    <w:basedOn w:val="Policepardfaut"/>
    <w:uiPriority w:val="99"/>
    <w:unhideWhenUsed/>
    <w:rsid w:val="003B4A2E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3B4A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lev">
    <w:name w:val="Strong"/>
    <w:basedOn w:val="Policepardfaut"/>
    <w:uiPriority w:val="22"/>
    <w:qFormat/>
    <w:rsid w:val="003B4A2E"/>
    <w:rPr>
      <w:b/>
      <w:bCs/>
    </w:rPr>
  </w:style>
  <w:style w:type="character" w:styleId="Accentuation">
    <w:name w:val="Emphasis"/>
    <w:basedOn w:val="Policepardfaut"/>
    <w:uiPriority w:val="20"/>
    <w:qFormat/>
    <w:rsid w:val="0073275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729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5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sf.dz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startup.d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nsej.org.dz" TargetMode="External"/><Relationship Id="rId5" Type="http://schemas.openxmlformats.org/officeDocument/2006/relationships/hyperlink" Target="http://mawdoo3.com/&#1571;&#1610;&#1606;_&#1610;&#1602;&#1593;_&#1605;&#1603;&#1578;&#1576;_&#1575;&#1604;&#1593;&#1605;&#1604;_&#1575;&#1604;&#1583;&#1608;&#1604;&#1610;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1027</Words>
  <Characters>5649</Characters>
  <Application>Microsoft Office Word</Application>
  <DocSecurity>0</DocSecurity>
  <Lines>47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mcs info</dc:creator>
  <cp:keywords/>
  <dc:description/>
  <cp:lastModifiedBy>mcs info</cp:lastModifiedBy>
  <cp:revision>1</cp:revision>
  <dcterms:created xsi:type="dcterms:W3CDTF">2025-04-27T21:16:00Z</dcterms:created>
  <dcterms:modified xsi:type="dcterms:W3CDTF">2025-04-27T21:31:00Z</dcterms:modified>
</cp:coreProperties>
</file>