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EBF" w:rsidRDefault="005F21FA" w:rsidP="005F21FA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>
        <w:rPr>
          <w:rFonts w:ascii="Times New Roman" w:hAnsi="Times New Roman" w:cs="Times New Roman" w:hint="cs"/>
          <w:b/>
          <w:bCs/>
          <w:color w:val="000000"/>
          <w:sz w:val="26"/>
          <w:szCs w:val="26"/>
          <w:lang w:val="fr-FR"/>
        </w:rPr>
        <w:t>Dre. ARRAS</w:t>
      </w:r>
      <w:r w:rsidR="00FC3113">
        <w:rPr>
          <w:rFonts w:ascii="Times New Roman" w:hAnsi="Times New Roman" w:cs="Times New Roman" w:hint="cs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="00FC3113">
        <w:rPr>
          <w:rFonts w:ascii="Times New Roman" w:hAnsi="Times New Roman" w:cs="Times New Roman" w:hint="cs"/>
          <w:b/>
          <w:bCs/>
          <w:color w:val="000000"/>
          <w:sz w:val="26"/>
          <w:szCs w:val="26"/>
          <w:lang w:val="fr-FR"/>
        </w:rPr>
        <w:t>Zaima</w:t>
      </w:r>
      <w:proofErr w:type="spellEnd"/>
    </w:p>
    <w:p w:rsidR="00F12EBF" w:rsidRP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D26661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highlight w:val="yellow"/>
          <w:lang w:val="fr-FR"/>
        </w:rPr>
        <w:t xml:space="preserve">Le passif </w:t>
      </w:r>
      <w:r w:rsidRPr="00D26661"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  <w:lang w:val="fr-FR"/>
        </w:rPr>
        <w:t>:</w:t>
      </w:r>
      <w:r w:rsidRPr="00D26661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</w:p>
    <w:p w:rsidR="00F12EBF" w:rsidRDefault="004759EB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  <w:r>
        <w:rPr>
          <w:rFonts w:ascii="Times New Roman" w:hAnsi="Times New Roman" w:cs="Times New Roman" w:hint="cs"/>
          <w:b/>
          <w:bCs/>
          <w:color w:val="FFC000" w:themeColor="accent4"/>
          <w:sz w:val="23"/>
          <w:szCs w:val="23"/>
          <w:lang w:val="fr-FR"/>
        </w:rPr>
        <w:t xml:space="preserve">La </w:t>
      </w:r>
      <w:r w:rsidR="00F12EBF" w:rsidRPr="00D26661">
        <w:rPr>
          <w:rFonts w:ascii="Times New Roman" w:hAnsi="Times New Roman" w:cs="Times New Roman"/>
          <w:b/>
          <w:bCs/>
          <w:color w:val="FFC000" w:themeColor="accent4"/>
          <w:sz w:val="23"/>
          <w:szCs w:val="23"/>
          <w:lang w:val="fr-FR"/>
        </w:rPr>
        <w:t xml:space="preserve">voix passive </w:t>
      </w:r>
      <w:r w:rsidR="00F12EBF"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: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Traditionnellement, on distingue deux voix pour le verbe : </w:t>
      </w:r>
    </w:p>
    <w:p w:rsidR="00F12EBF" w:rsidRPr="00D26661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la voix active ;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la voix passive.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B52758" w:rsidRDefault="00F12EBF" w:rsidP="00F12EBF">
      <w:pPr>
        <w:shd w:val="clear" w:color="auto" w:fill="FFFFFF"/>
        <w:rPr>
          <w:rFonts w:ascii="Verdana" w:eastAsia="Times New Roman" w:hAnsi="Verdana" w:cs="Times New Roman"/>
          <w:color w:val="008000"/>
          <w:sz w:val="27"/>
          <w:szCs w:val="27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La voix passive se caractérise par une forme composée particulière qui associe l’auxiliaire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être </w:t>
      </w: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>et le participe passé. Observez le tableau ci-dessous (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ibid. </w:t>
      </w: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>:236) :</w:t>
      </w:r>
    </w:p>
    <w:tbl>
      <w:tblPr>
        <w:tblW w:w="107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92"/>
        <w:gridCol w:w="1782"/>
        <w:gridCol w:w="1790"/>
        <w:gridCol w:w="887"/>
        <w:gridCol w:w="2685"/>
      </w:tblGrid>
      <w:tr w:rsidR="00F12EBF" w:rsidRPr="00D26661" w:rsidTr="00D25AB7">
        <w:trPr>
          <w:trHeight w:val="550"/>
        </w:trPr>
        <w:tc>
          <w:tcPr>
            <w:tcW w:w="1980" w:type="dxa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C000" w:themeColor="accent4"/>
                <w:sz w:val="20"/>
                <w:szCs w:val="20"/>
                <w:highlight w:val="lightGray"/>
              </w:rPr>
            </w:pPr>
            <w:r w:rsidRPr="00D2666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highlight w:val="lightGray"/>
              </w:rPr>
              <w:t xml:space="preserve">Temps simples </w:t>
            </w:r>
          </w:p>
        </w:tc>
        <w:tc>
          <w:tcPr>
            <w:tcW w:w="3374" w:type="dxa"/>
            <w:gridSpan w:val="2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Présent de l’indicatif </w:t>
            </w:r>
          </w:p>
        </w:tc>
        <w:tc>
          <w:tcPr>
            <w:tcW w:w="2677" w:type="dxa"/>
            <w:gridSpan w:val="2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lightGray"/>
                <w:lang w:val="fr-FR"/>
              </w:rPr>
              <w:t xml:space="preserve">Le pâtissier offre la pièce montée. </w:t>
            </w:r>
          </w:p>
        </w:tc>
        <w:tc>
          <w:tcPr>
            <w:tcW w:w="2683" w:type="dxa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lightGray"/>
                <w:lang w:val="fr-FR"/>
              </w:rPr>
              <w:t xml:space="preserve">La pièce montée est offerte par le pâtissier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*Présent passif </w:t>
            </w:r>
          </w:p>
        </w:tc>
      </w:tr>
      <w:tr w:rsidR="00F12EBF" w:rsidRPr="00943430" w:rsidTr="00D25AB7">
        <w:trPr>
          <w:trHeight w:val="329"/>
        </w:trPr>
        <w:tc>
          <w:tcPr>
            <w:tcW w:w="1980" w:type="dxa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C000" w:themeColor="accent4"/>
                <w:sz w:val="20"/>
                <w:szCs w:val="20"/>
              </w:rPr>
            </w:pPr>
            <w:r w:rsidRPr="00D2666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Temps composés </w:t>
            </w:r>
          </w:p>
        </w:tc>
        <w:tc>
          <w:tcPr>
            <w:tcW w:w="3374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Future simple </w:t>
            </w:r>
          </w:p>
        </w:tc>
        <w:tc>
          <w:tcPr>
            <w:tcW w:w="2677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…offrira… </w:t>
            </w:r>
          </w:p>
        </w:tc>
        <w:tc>
          <w:tcPr>
            <w:tcW w:w="2683" w:type="dxa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…sera offerte…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>*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Futur simple passif </w:t>
            </w:r>
          </w:p>
        </w:tc>
      </w:tr>
      <w:tr w:rsidR="00F12EBF" w:rsidRPr="00943430" w:rsidTr="00D25AB7">
        <w:trPr>
          <w:trHeight w:val="330"/>
        </w:trPr>
        <w:tc>
          <w:tcPr>
            <w:tcW w:w="3572" w:type="dxa"/>
            <w:gridSpan w:val="2"/>
          </w:tcPr>
          <w:p w:rsidR="00F12EBF" w:rsidRPr="00F4199A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                                           </w:t>
            </w:r>
          </w:p>
          <w:p w:rsidR="00F12EBF" w:rsidRPr="00F4199A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</w:p>
          <w:p w:rsidR="00F12EBF" w:rsidRPr="00F4199A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         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</w:t>
            </w: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</w:t>
            </w: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Passé 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composé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</w:t>
            </w: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 a offert…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</w:t>
            </w: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…a été offerte…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*Passé composé passif </w:t>
            </w:r>
          </w:p>
        </w:tc>
      </w:tr>
      <w:tr w:rsidR="00F12EBF" w:rsidRPr="00943430" w:rsidTr="00D25AB7">
        <w:trPr>
          <w:trHeight w:val="979"/>
        </w:trPr>
        <w:tc>
          <w:tcPr>
            <w:tcW w:w="3572" w:type="dxa"/>
            <w:gridSpan w:val="2"/>
          </w:tcPr>
          <w:p w:rsidR="00F12EBF" w:rsidRPr="006375F4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  <w:r w:rsidRPr="006375F4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           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6375F4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                           </w:t>
            </w:r>
            <w:r w:rsidRPr="006375F4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Plus-que-parfait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 avait offert…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…avait été offerte…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 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*Plus-que-parfait passif </w:t>
            </w:r>
          </w:p>
        </w:tc>
      </w:tr>
      <w:tr w:rsidR="00F12EBF" w:rsidRPr="00943430" w:rsidTr="00D25AB7">
        <w:trPr>
          <w:trHeight w:val="329"/>
        </w:trPr>
        <w:tc>
          <w:tcPr>
            <w:tcW w:w="3572" w:type="dxa"/>
            <w:gridSpan w:val="2"/>
          </w:tcPr>
          <w:p w:rsidR="00F12EBF" w:rsidRPr="006375F4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</w:p>
        </w:tc>
        <w:tc>
          <w:tcPr>
            <w:tcW w:w="3572" w:type="dxa"/>
            <w:gridSpan w:val="2"/>
          </w:tcPr>
          <w:p w:rsidR="00F12EBF" w:rsidRPr="006375F4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F12EBF" w:rsidRDefault="00F12EBF" w:rsidP="00F12EBF">
      <w:pPr>
        <w:shd w:val="clear" w:color="auto" w:fill="FFFFFF"/>
        <w:ind w:left="1440"/>
        <w:rPr>
          <w:rFonts w:ascii="Verdana" w:eastAsia="Times New Roman" w:hAnsi="Verdana" w:cs="Times New Roman"/>
          <w:color w:val="008000"/>
          <w:sz w:val="27"/>
          <w:szCs w:val="27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L’auxiliaire se met au même temps et au même mode que la forme conjuguée du verbe actif.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C000" w:themeColor="accent4"/>
          <w:sz w:val="23"/>
          <w:szCs w:val="23"/>
          <w:lang w:val="fr-FR"/>
        </w:rPr>
      </w:pPr>
    </w:p>
    <w:p w:rsidR="00F12EBF" w:rsidRPr="00D26661" w:rsidRDefault="004759EB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C000" w:themeColor="accent4"/>
          <w:sz w:val="23"/>
          <w:szCs w:val="23"/>
          <w:lang w:val="fr-FR"/>
        </w:rPr>
      </w:pPr>
      <w:r>
        <w:rPr>
          <w:rFonts w:ascii="Times New Roman" w:hAnsi="Times New Roman" w:cs="Times New Roman" w:hint="cs"/>
          <w:b/>
          <w:bCs/>
          <w:color w:val="FFC000" w:themeColor="accent4"/>
          <w:sz w:val="23"/>
          <w:szCs w:val="23"/>
          <w:lang w:val="fr-FR"/>
        </w:rPr>
        <w:t>La</w:t>
      </w:r>
      <w:r w:rsidR="00F12EBF" w:rsidRPr="00D26661">
        <w:rPr>
          <w:rFonts w:ascii="Times New Roman" w:hAnsi="Times New Roman" w:cs="Times New Roman"/>
          <w:b/>
          <w:bCs/>
          <w:color w:val="FFC000" w:themeColor="accent4"/>
          <w:sz w:val="23"/>
          <w:szCs w:val="23"/>
          <w:lang w:val="fr-FR"/>
        </w:rPr>
        <w:t xml:space="preserve"> phrase passive : </w:t>
      </w: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On obtient la phrase passive à partir de la </w:t>
      </w: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transformation </w:t>
      </w: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de la phrase active qui lui correspond.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Comment faire ? </w:t>
      </w:r>
    </w:p>
    <w:p w:rsidR="00F12EBF" w:rsidRPr="00D26661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le verbe se met à la voix passive ; </w:t>
      </w:r>
    </w:p>
    <w:p w:rsidR="00F12EBF" w:rsidRPr="00D26661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le sujet de la phrase active devient complément d’agent ;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le COD de la phrase active devient sujet.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E</w:t>
      </w: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x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emple</w:t>
      </w: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 :</w:t>
      </w: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Les forces de l’ordre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ont interpellé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 xml:space="preserve"> le suspect.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val="fr-FR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        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sujet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                  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voix active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COD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 xml:space="preserve"> 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Le suspect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a été interpellé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 xml:space="preserve"> par les forces de l’ordre.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</w:p>
    <w:p w:rsidR="00F12EBF" w:rsidRPr="006D60AF" w:rsidRDefault="00F12EBF" w:rsidP="00F12EBF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fr-FR"/>
        </w:rPr>
      </w:pP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   Sujet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voix passive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>complément d’agent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B700C"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  <w:lang w:val="fr-FR"/>
        </w:rPr>
        <w:t>La forme impersonnelle :</w:t>
      </w:r>
      <w:r w:rsidRPr="009B700C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b/>
          <w:bCs/>
          <w:color w:val="FF0000"/>
          <w:sz w:val="23"/>
          <w:szCs w:val="23"/>
          <w:lang w:val="fr-FR"/>
        </w:rPr>
        <w:t xml:space="preserve">3.1 Qu’est-ce que c’est ? </w:t>
      </w:r>
    </w:p>
    <w:p w:rsidR="00F12EBF" w:rsidRPr="009B700C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>- On parle de forme impersonnelle quand dans la construction d’un verbe le sujet</w:t>
      </w:r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qui l’associe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est </w:t>
      </w:r>
      <w:r w:rsidRPr="009B70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fr-FR"/>
        </w:rPr>
        <w:t>le pronom personnel « il »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. </w:t>
      </w:r>
    </w:p>
    <w:p w:rsidR="00F12EBF" w:rsidRPr="009B700C" w:rsidRDefault="00F12EBF" w:rsidP="00F12EBF">
      <w:pPr>
        <w:numPr>
          <w:ilvl w:val="1"/>
          <w:numId w:val="1"/>
        </w:numPr>
        <w:autoSpaceDE w:val="0"/>
        <w:autoSpaceDN w:val="0"/>
        <w:adjustRightInd w:val="0"/>
        <w:spacing w:after="164"/>
        <w:rPr>
          <w:rFonts w:ascii="Courier New" w:hAnsi="Courier New" w:cs="Courier New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Ce pronom présente deux caractéristiques : </w:t>
      </w:r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o il ne renvoie à rien de précis (ni </w:t>
      </w:r>
      <w:r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à </w:t>
      </w:r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>une personne, ni</w:t>
      </w:r>
      <w:r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 à</w:t>
      </w:r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 une chose) ; </w:t>
      </w:r>
    </w:p>
    <w:p w:rsidR="00F12EBF" w:rsidRPr="009B700C" w:rsidRDefault="00F12EBF" w:rsidP="00F12EBF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o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il ne peut pas être remplacé par un autre sujet ou un syntagme nominal. </w:t>
      </w:r>
    </w:p>
    <w:p w:rsidR="00F12EBF" w:rsidRPr="009B700C" w:rsidRDefault="00F12EBF" w:rsidP="00F12EBF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Default="00F12EBF" w:rsidP="00F12EBF">
      <w:pPr>
        <w:shd w:val="clear" w:color="auto" w:fill="FFFFFF"/>
        <w:rPr>
          <w:rFonts w:ascii="Verdana" w:eastAsia="Times New Roman" w:hAnsi="Verdana" w:cs="Times New Roman"/>
          <w:color w:val="008000"/>
          <w:sz w:val="27"/>
          <w:szCs w:val="27"/>
          <w:lang w:val="fr-FR"/>
        </w:rPr>
      </w:pPr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ex :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>Il faudrait fournir beaucoup plus d’efforts si l’on veut réussir.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B700C">
        <w:rPr>
          <w:rFonts w:ascii="Times New Roman" w:hAnsi="Times New Roman" w:cs="Times New Roman"/>
          <w:b/>
          <w:bCs/>
          <w:color w:val="FF0000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es constructions impersonnelles:</w:t>
      </w:r>
      <w:r w:rsidRPr="009B700C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</w:p>
    <w:p w:rsidR="00F12EBF" w:rsidRDefault="00F12EBF" w:rsidP="00F12EBF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a) Dans une construction impersonnelle, on associe le sujet impersonnel </w:t>
      </w:r>
      <w:r w:rsidRPr="009B70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il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à un verbe qui connaît par ailleurs des emplois personnels.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ex : Il est tombé cette nuit cinquante centimètres de neige.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Ici, le verbe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tomber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n’est pas en emploi personnel. Un emploi personnel aurait donné, à titre d’exemple, la phrase suivante :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Cyril est tombé en montant les marches.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L’on déduit alors que le verbe dans le premier exemple est associé au pronom impersonnel « </w:t>
      </w:r>
      <w:r w:rsidRPr="009B70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fr-FR"/>
        </w:rPr>
        <w:t>il »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. </w:t>
      </w:r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Il est donc employé dans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une </w:t>
      </w:r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construction impersonnelle. </w:t>
      </w:r>
    </w:p>
    <w:p w:rsidR="00F12EBF" w:rsidRDefault="00F12EBF" w:rsidP="00F12EBF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b) Une construction impersonnelle résulte toujours d’une transformation.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ex :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Cinquante centimètres de neiges sont tombés cette nuit.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Il est tombé cette nuit cinquante centimètres de neige. </w:t>
      </w:r>
    </w:p>
    <w:p w:rsidR="00F12EBF" w:rsidRDefault="00F12EBF" w:rsidP="00F12EBF">
      <w:pPr>
        <w:shd w:val="clear" w:color="auto" w:fill="FFFFFF"/>
        <w:ind w:left="144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Ici, le groupe nominal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cinquante centimètres de neige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>correspond au sujet du verbe en emploi personnel.</w:t>
      </w:r>
    </w:p>
    <w:p w:rsidR="001F735C" w:rsidRPr="00F12EBF" w:rsidRDefault="001F735C">
      <w:pPr>
        <w:rPr>
          <w:lang w:val="fr-FR"/>
        </w:rPr>
      </w:pPr>
    </w:p>
    <w:sectPr w:rsidR="001F735C" w:rsidRPr="00F12E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54F56"/>
    <w:multiLevelType w:val="hybridMultilevel"/>
    <w:tmpl w:val="5F2876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03B5A2"/>
    <w:multiLevelType w:val="hybridMultilevel"/>
    <w:tmpl w:val="5DA99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EDAF4A"/>
    <w:multiLevelType w:val="hybridMultilevel"/>
    <w:tmpl w:val="B2849D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82879467">
    <w:abstractNumId w:val="1"/>
  </w:num>
  <w:num w:numId="2" w16cid:durableId="271013244">
    <w:abstractNumId w:val="2"/>
  </w:num>
  <w:num w:numId="3" w16cid:durableId="173462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D6"/>
    <w:rsid w:val="001F735C"/>
    <w:rsid w:val="004759EB"/>
    <w:rsid w:val="005F21FA"/>
    <w:rsid w:val="0068505C"/>
    <w:rsid w:val="00943430"/>
    <w:rsid w:val="00E10AD6"/>
    <w:rsid w:val="00F12EBF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B604"/>
  <w15:chartTrackingRefBased/>
  <w15:docId w15:val="{428DA62A-4298-4B1D-B2C3-5460CD0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EBF"/>
    <w:pPr>
      <w:spacing w:after="27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</dc:creator>
  <cp:keywords/>
  <dc:description/>
  <cp:lastModifiedBy>213697203045</cp:lastModifiedBy>
  <cp:revision>8</cp:revision>
  <dcterms:created xsi:type="dcterms:W3CDTF">2023-01-22T14:05:00Z</dcterms:created>
  <dcterms:modified xsi:type="dcterms:W3CDTF">2023-04-15T23:36:00Z</dcterms:modified>
</cp:coreProperties>
</file>