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40"/>
        <w:gridCol w:w="685"/>
        <w:gridCol w:w="863"/>
        <w:gridCol w:w="137"/>
        <w:gridCol w:w="984"/>
        <w:gridCol w:w="801"/>
        <w:gridCol w:w="58"/>
        <w:gridCol w:w="161"/>
        <w:gridCol w:w="207"/>
        <w:gridCol w:w="650"/>
        <w:gridCol w:w="161"/>
        <w:gridCol w:w="873"/>
        <w:gridCol w:w="414"/>
        <w:gridCol w:w="37"/>
        <w:gridCol w:w="537"/>
        <w:gridCol w:w="494"/>
        <w:gridCol w:w="347"/>
        <w:gridCol w:w="45"/>
        <w:gridCol w:w="1109"/>
      </w:tblGrid>
      <w:tr w:rsidR="00485EE0" w:rsidRPr="00485EE0" w:rsidTr="00B90EEF">
        <w:trPr>
          <w:trHeight w:val="30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5EE0" w:rsidRPr="00D8451E" w:rsidRDefault="006C3D45" w:rsidP="00424D4D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424D4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عروض وموسيقى الشعر</w:t>
            </w:r>
          </w:p>
        </w:tc>
      </w:tr>
      <w:tr w:rsidR="00540920" w:rsidRPr="00485EE0" w:rsidTr="00B90EEF">
        <w:trPr>
          <w:trHeight w:val="30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عرف على المادة 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</w:p>
        </w:tc>
      </w:tr>
      <w:tr w:rsidR="00540920" w:rsidRPr="00485EE0" w:rsidTr="00B90EEF">
        <w:trPr>
          <w:trHeight w:val="279"/>
        </w:trPr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06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A31735" w:rsidRDefault="00A31735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عروض وموسيقى الشعر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:rsidTr="00B90EEF">
        <w:trPr>
          <w:trHeight w:val="514"/>
        </w:trPr>
        <w:tc>
          <w:tcPr>
            <w:tcW w:w="11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6E247A" w:rsidP="00A31735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</w:t>
            </w:r>
            <w:r w:rsidR="00A3173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1.1</w:t>
            </w:r>
          </w:p>
        </w:tc>
        <w:tc>
          <w:tcPr>
            <w:tcW w:w="7062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:rsidTr="00B90EEF">
        <w:trPr>
          <w:trHeight w:val="279"/>
        </w:trPr>
        <w:tc>
          <w:tcPr>
            <w:tcW w:w="11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7864D0" w:rsidRDefault="00A31735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:rsidTr="00B90EEF">
        <w:trPr>
          <w:trHeight w:val="279"/>
        </w:trPr>
        <w:tc>
          <w:tcPr>
            <w:tcW w:w="11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0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7864D0" w:rsidRDefault="00A31735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:rsidTr="00B90EEF">
        <w:trPr>
          <w:trHeight w:val="279"/>
        </w:trPr>
        <w:tc>
          <w:tcPr>
            <w:tcW w:w="11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:rsidTr="00B90EEF">
        <w:trPr>
          <w:trHeight w:val="279"/>
        </w:trPr>
        <w:tc>
          <w:tcPr>
            <w:tcW w:w="11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:rsidTr="00B90EEF">
        <w:trPr>
          <w:trHeight w:val="381"/>
        </w:trPr>
        <w:tc>
          <w:tcPr>
            <w:tcW w:w="4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</w:p>
        </w:tc>
        <w:tc>
          <w:tcPr>
            <w:tcW w:w="50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</w:p>
        </w:tc>
      </w:tr>
      <w:tr w:rsidR="00F12901" w:rsidRPr="00232A32" w:rsidTr="00B90EEF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التقارير المخبرية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:rsidTr="00B90EEF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45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:rsidTr="00B90EEF">
        <w:trPr>
          <w:trHeight w:val="1375"/>
        </w:trPr>
        <w:tc>
          <w:tcPr>
            <w:tcW w:w="71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7864D0" w:rsidRDefault="00CF612A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424D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:rsidR="00F12901" w:rsidRPr="007864D0" w:rsidRDefault="00CF612A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424D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424D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:rsidR="00F12901" w:rsidRPr="007864D0" w:rsidRDefault="00CF612A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:rsidTr="00B90EEF">
        <w:trPr>
          <w:trHeight w:val="1617"/>
        </w:trPr>
        <w:tc>
          <w:tcPr>
            <w:tcW w:w="71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7864D0" w:rsidRDefault="00CF612A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:rsidR="00F12901" w:rsidRPr="007864D0" w:rsidRDefault="00CF612A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:rsidR="00DC66AA" w:rsidRDefault="00CF612A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:rsidTr="00B90EEF">
        <w:trPr>
          <w:trHeight w:val="62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:rsidTr="00B90EEF">
        <w:trPr>
          <w:trHeight w:val="391"/>
        </w:trPr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:rsidTr="00B90EEF">
        <w:trPr>
          <w:trHeight w:val="391"/>
        </w:trPr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:rsidTr="00B90EEF">
        <w:trPr>
          <w:trHeight w:val="391"/>
        </w:trPr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82688" w:rsidRPr="006C3D45" w:rsidRDefault="00061144" w:rsidP="00A31735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>حاجة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المتعلّم </w:t>
            </w:r>
            <w:r w:rsidR="00A3173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دراسة أوزان الشعر وبنيته الإيقاعية،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للتّمكّن من </w:t>
            </w:r>
            <w:r w:rsidR="00A3173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تنظيم الشعر العربي وضبط أوزانه وإيقاعه، لضمان جماليته وسلامته من الكسور العروضية</w:t>
            </w:r>
          </w:p>
        </w:tc>
      </w:tr>
      <w:tr w:rsidR="00F76D92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7864D0" w:rsidRDefault="00A31735" w:rsidP="00A3173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معرفة البحور الخليلية</w:t>
            </w:r>
          </w:p>
          <w:p w:rsidR="00061144" w:rsidRPr="007864D0" w:rsidRDefault="00A31735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عرف على الإيقاع الداخلي والخارجي للقصيدة</w:t>
            </w:r>
          </w:p>
          <w:p w:rsidR="009A439A" w:rsidRPr="007864D0" w:rsidRDefault="00061144" w:rsidP="00A3173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A317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A317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مييز بين العروض السليمة والمنكسرة منها.</w:t>
            </w:r>
          </w:p>
          <w:p w:rsidR="00061144" w:rsidRPr="007864D0" w:rsidRDefault="00A31735" w:rsidP="007864D0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ضمان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جمالية القصيدة العربية</w:t>
            </w:r>
          </w:p>
        </w:tc>
      </w:tr>
      <w:tr w:rsidR="00875859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232A32" w:rsidRDefault="00875859" w:rsidP="00424D4D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الهدف العام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مادة </w:t>
            </w:r>
            <w:r w:rsidR="00424D4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عروض وموسيقى الشعر</w:t>
            </w:r>
          </w:p>
        </w:tc>
      </w:tr>
      <w:tr w:rsidR="00875859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7864D0" w:rsidRDefault="00E95A3E" w:rsidP="006D293D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="006D29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عريف الطالب بأوزان الشعر وبناه الإيقاعية، للتمييز بين الشعر الصحيح  والمنكسر إيقاعيا ، إلى جانب دراسة القافية وأنواعها، لينتقل بعد ذلك إلى الاطلاع على موسيقى الشعر المعاصر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F12901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4300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</w:p>
        </w:tc>
      </w:tr>
      <w:tr w:rsidR="00F12901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7864D0" w:rsidRDefault="006D293D" w:rsidP="006D293D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الشعر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القصيدة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- البحور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الأوزان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الإيقاع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القافية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موسيقى الشعر- </w:t>
            </w:r>
            <w:r w:rsidR="004300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الدّوائر العروضية </w:t>
            </w:r>
          </w:p>
        </w:tc>
      </w:tr>
      <w:tr w:rsidR="00F12901" w:rsidRPr="00485EE0" w:rsidTr="00B90EEF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12901" w:rsidRPr="00F12901" w:rsidRDefault="00F12901" w:rsidP="00424D4D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محاور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المادة</w:t>
            </w:r>
            <w:r w:rsidR="00424D4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424D4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عروض وموسيقى الشعر</w:t>
            </w:r>
          </w:p>
        </w:tc>
      </w:tr>
      <w:tr w:rsidR="00F12901" w:rsidRPr="00485EE0" w:rsidTr="00B90EEF">
        <w:trPr>
          <w:trHeight w:val="912"/>
        </w:trPr>
        <w:tc>
          <w:tcPr>
            <w:tcW w:w="9717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5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909"/>
              <w:gridCol w:w="607"/>
            </w:tblGrid>
            <w:tr w:rsidR="00061144" w:rsidRPr="00974A74" w:rsidTr="006D293D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  <w:vAlign w:val="center"/>
                </w:tcPr>
                <w:p w:rsidR="00061144" w:rsidRPr="004300C4" w:rsidRDefault="006D293D" w:rsidP="001C61B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التّعريف بعلم العروض (العروض لغة واصطلاحا/ واضع علم العروض/ أهمية </w:t>
                  </w: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علم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العروض وفوائده)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:rsidR="00061144" w:rsidRPr="00974A74" w:rsidRDefault="00061144" w:rsidP="001C61B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01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معنى الشعر/ موسيقى الشعر/ مصادر العروض </w:t>
                  </w: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ومراجعه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02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تعريفات: القصيدة/ الأرجوزة/ المعلقة/ الحولية/ الملحمة/ النّقيضة/ اليتيمة/ البيت 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03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بناء البيت: التعريف/ الأعاريض/ </w:t>
                  </w:r>
                  <w:proofErr w:type="spell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الأضرب</w:t>
                  </w:r>
                  <w:proofErr w:type="spell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. أنواع الأبيات الشعرية/التّفاعيل ومتغيّراتها/المقاطع العروضية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04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البحور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الشعرية: معنى البحر/ عدد البحور الشعرية/ مفاتيح البحور/ خصائص بحور الشعر/ البحور في الشعر الحر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05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قواعد الكتابة العروضية (القواعد اللّفظية/ القواعد الخطّية). </w:t>
                  </w: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تقطيع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الشعر العربي: (الرّموز/ التّفاعل/ الأسباب)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06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الزّحافات والعلل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07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التّصريع والتّجميع/ التّدوير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08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دائرة </w:t>
                  </w: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المختلف ؛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الطويل- المديد- البسيط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09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دائرة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المجتلب؛ الهزج- الرجز- الرمل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10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lastRenderedPageBreak/>
                    <w:t>دائرة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المؤتلف؛ الوافر- الكامل/ دائرة المتّفق؛ المتقارب- المتدارك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11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دائرة المشتبه؛ المقتضب- الخفيف- السريع- المضارع- المجتثّ- المنسرح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12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دراسة القافية: </w:t>
                  </w: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القافية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، حروفها، حركاتها، أنواعها، عيوبها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13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موسيقى الشعر المعاصر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14</w:t>
                  </w:r>
                </w:p>
              </w:tc>
            </w:tr>
            <w:tr w:rsidR="006D293D" w:rsidRPr="00974A74" w:rsidTr="006D293D">
              <w:trPr>
                <w:jc w:val="center"/>
              </w:trPr>
              <w:tc>
                <w:tcPr>
                  <w:tcW w:w="4681" w:type="pct"/>
                </w:tcPr>
                <w:p w:rsidR="006D293D" w:rsidRPr="004300C4" w:rsidRDefault="006D293D" w:rsidP="006D293D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الإيقاع</w:t>
                  </w:r>
                  <w:proofErr w:type="gramEnd"/>
                  <w:r w:rsidRPr="004300C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الشعري</w:t>
                  </w:r>
                </w:p>
              </w:tc>
              <w:tc>
                <w:tcPr>
                  <w:tcW w:w="319" w:type="pct"/>
                  <w:vAlign w:val="center"/>
                </w:tcPr>
                <w:p w:rsidR="006D293D" w:rsidRPr="00974A74" w:rsidRDefault="006D293D" w:rsidP="006D293D">
                  <w:pPr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974A74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  <w:lang w:bidi="ar-DZ"/>
                    </w:rPr>
                    <w:t>15</w:t>
                  </w:r>
                </w:p>
              </w:tc>
            </w:tr>
          </w:tbl>
          <w:p w:rsidR="00675C58" w:rsidRPr="00974A7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bCs/>
                <w:color w:val="002060"/>
                <w:sz w:val="32"/>
                <w:szCs w:val="32"/>
              </w:rPr>
            </w:pPr>
          </w:p>
        </w:tc>
      </w:tr>
      <w:tr w:rsidR="00771078" w:rsidRPr="00485EE0" w:rsidTr="00B90EEF">
        <w:trPr>
          <w:trHeight w:val="510"/>
        </w:trPr>
        <w:tc>
          <w:tcPr>
            <w:tcW w:w="9717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="00424D4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:rsidTr="00B90EEF">
        <w:trPr>
          <w:trHeight w:val="510"/>
        </w:trPr>
        <w:tc>
          <w:tcPr>
            <w:tcW w:w="505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12A6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</w:t>
            </w:r>
            <w:r w:rsidR="004300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عريف بعلم العروض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معنى الشعر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وموسيقاه</w:t>
            </w:r>
            <w:proofErr w:type="gramEnd"/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بناء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البيت الشعري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البحور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الشعرية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قواعد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الكتابة العروضية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الزحافات والعلل والتصريع والتجميع والتدوير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دوائر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العروض</w:t>
            </w:r>
          </w:p>
          <w:p w:rsidR="009A439A" w:rsidRPr="007864D0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القافية</w:t>
            </w:r>
          </w:p>
          <w:p w:rsidR="009A439A" w:rsidRPr="005412A6" w:rsidRDefault="006D293D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موسيقى الشعر المعاصر</w:t>
            </w:r>
          </w:p>
        </w:tc>
        <w:tc>
          <w:tcPr>
            <w:tcW w:w="466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2A6" w:rsidRPr="005412A6" w:rsidRDefault="009A439A" w:rsidP="004300C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التّرابط بين مضامين ومحتويات المواد التّعليمية بشكل متناسق لضمان </w:t>
            </w:r>
            <w:r w:rsidR="004300C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تطوير في بنية القصيدة العربية </w:t>
            </w:r>
            <w:proofErr w:type="gramStart"/>
            <w:r w:rsidR="004300C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وموسيقاها</w:t>
            </w:r>
            <w:proofErr w:type="gramEnd"/>
            <w:r w:rsidR="004300C4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:rsidTr="00B90EEF">
        <w:trPr>
          <w:trHeight w:val="510"/>
        </w:trPr>
        <w:tc>
          <w:tcPr>
            <w:tcW w:w="5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4300C4" w:rsidRDefault="004300C4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:rsidR="004300C4" w:rsidRDefault="004300C4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:rsidR="004300C4" w:rsidRDefault="004300C4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:rsidR="004300C4" w:rsidRDefault="004300C4" w:rsidP="004300C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:rsidR="00C1100D" w:rsidRPr="007864D0" w:rsidRDefault="009A439A" w:rsidP="004300C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معرفة سابقة </w:t>
            </w:r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بالشعر العمودي</w:t>
            </w:r>
          </w:p>
        </w:tc>
      </w:tr>
      <w:tr w:rsidR="005755D2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</w:p>
        </w:tc>
      </w:tr>
      <w:tr w:rsidR="008D19E4" w:rsidRPr="00485EE0" w:rsidTr="00B90EEF">
        <w:trPr>
          <w:trHeight w:val="510"/>
        </w:trPr>
        <w:tc>
          <w:tcPr>
            <w:tcW w:w="5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D19E4" w:rsidRPr="007864D0" w:rsidRDefault="00FB68B4" w:rsidP="00974A7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تقيم معارف مختلفة؛ </w:t>
            </w:r>
            <w:proofErr w:type="gramStart"/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بناء</w:t>
            </w:r>
            <w:proofErr w:type="gramEnd"/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القصيدة العربية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وفق</w:t>
            </w:r>
            <w:proofErr w:type="gramEnd"/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القواعد السليمة للأوزان وسلامة الإيقاع، والتمكن من إدراك الشعر الحسن من السيئ وذلك من خلال بنيته الإيقاعية. </w:t>
            </w:r>
          </w:p>
        </w:tc>
        <w:tc>
          <w:tcPr>
            <w:tcW w:w="46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E4" w:rsidRPr="008D19E4" w:rsidRDefault="00FB68B4" w:rsidP="00974A7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إدراك </w:t>
            </w:r>
            <w:r w:rsidR="00974A7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جمالية الشعر وجودته من خلال سلامة إيقاع</w:t>
            </w:r>
            <w:r w:rsidR="00C520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974A7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ته</w:t>
            </w:r>
          </w:p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:rsidTr="00B90EEF">
        <w:trPr>
          <w:trHeight w:val="510"/>
        </w:trPr>
        <w:tc>
          <w:tcPr>
            <w:tcW w:w="5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7864D0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تقديم بطاقة قراءة- تحليل نص-</w:t>
            </w:r>
            <w:proofErr w:type="gramStart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حول المواد العلمية- المشاركة في النّقاش الجماعي </w:t>
            </w:r>
          </w:p>
        </w:tc>
        <w:tc>
          <w:tcPr>
            <w:tcW w:w="46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:rsidTr="00B90EEF">
        <w:trPr>
          <w:trHeight w:val="510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نهاية السداسي </w:t>
            </w:r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7022A" w:rsidRPr="00201141" w:rsidRDefault="0087022A" w:rsidP="00C5207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424D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C520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عروض وموسيقى الشعر</w:t>
            </w:r>
          </w:p>
        </w:tc>
      </w:tr>
      <w:tr w:rsidR="00BC193E" w:rsidRPr="00485EE0" w:rsidTr="00B90EEF">
        <w:trPr>
          <w:trHeight w:val="510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7864D0" w:rsidRDefault="004300C4" w:rsidP="004300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تكليف الطالب بأعمال فردية، </w:t>
            </w:r>
            <w:r w:rsidR="009417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مثل </w:t>
            </w:r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تقطيع الأبيات لاستخراج البحور والأوزان التي تنبني عليها</w:t>
            </w:r>
            <w:r w:rsidR="009417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الاطّلاع على </w:t>
            </w:r>
            <w:r w:rsidR="00974A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مختلف قواعد الكتابة العروضية، إلى جانب </w:t>
            </w:r>
            <w:r w:rsidR="009417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إنجاز بحوث حول مسائل متعلّقة بالمادّة</w:t>
            </w:r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:rsidTr="00B90EEF">
        <w:trPr>
          <w:trHeight w:val="510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:rsidR="004300C4" w:rsidRPr="007864D0" w:rsidRDefault="004300C4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التّوجيه نحو الشعبة في السنة الثانية </w:t>
            </w:r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موسى الأحمدي </w:t>
            </w:r>
            <w:proofErr w:type="spellStart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نويوات</w:t>
            </w:r>
            <w:proofErr w:type="spellEnd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المتوسّط الكافي في علمَي العروض والقوافي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العزيز نبوي، موسوعة موسيقى </w:t>
            </w:r>
            <w:proofErr w:type="gramStart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الشعر  عبر</w:t>
            </w:r>
            <w:proofErr w:type="gramEnd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العصور والفنون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مصطفى</w:t>
            </w:r>
            <w:proofErr w:type="gramEnd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حركات، كتاب العروض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العزيز عتيق، علم العروض </w:t>
            </w:r>
            <w:proofErr w:type="gramStart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والقافية</w:t>
            </w:r>
            <w:proofErr w:type="gramEnd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مصطفى</w:t>
            </w:r>
            <w:proofErr w:type="gramEnd"/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حركات، نظريتِي في تقطيع الشعر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محمّد بن أبي شنب، تُحفة الأدب في ميزان أشعار العرب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إبراهيم أنيس، موسيقى الشعر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عمر توفيق آغا، علم العروض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ناصر لوحيشي، المرجع في العروض والقافية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النّعمان القاضي، شعر التّفعيلة والتّراث </w:t>
            </w:r>
          </w:p>
          <w:p w:rsidR="00974A74" w:rsidRPr="004300C4" w:rsidRDefault="00974A74" w:rsidP="00974A7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Microsoft Uighur" w:hAnsi="Microsoft Uighur" w:cs="Microsoft Uighur"/>
                <w:b/>
                <w:sz w:val="28"/>
                <w:szCs w:val="28"/>
                <w:lang w:bidi="ar-DZ"/>
              </w:rPr>
            </w:pPr>
            <w:r w:rsidRPr="004300C4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صفاء خلّوصي، فنّ التّقطيع الشعري والقافية</w:t>
            </w:r>
          </w:p>
          <w:p w:rsidR="00201141" w:rsidRPr="0094179A" w:rsidRDefault="00201141" w:rsidP="004300C4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br w:type="page"/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الإلكتروني لديوان المطبوعات الجامعية. الجزائر 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  <w:t>https://opu.dz/ar</w:t>
            </w:r>
          </w:p>
          <w:p w:rsidR="006140AE" w:rsidRPr="0094179A" w:rsidRDefault="00201141" w:rsidP="004300C4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</w:rPr>
                <w:t>https://biblionat.dz</w:t>
              </w:r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rtl/>
                </w:rPr>
                <w:t>/</w:t>
              </w:r>
            </w:hyperlink>
          </w:p>
          <w:p w:rsidR="006140AE" w:rsidRPr="0094179A" w:rsidRDefault="006140AE" w:rsidP="004300C4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النّظام الوطني للتّوثيق عبر </w:t>
            </w: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>الخط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hyperlink r:id="rId10" w:history="1">
              <w:r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lang w:val="fr-FR"/>
                </w:rPr>
                <w:t>www.sndl.cerist.dz</w:t>
              </w:r>
            </w:hyperlink>
          </w:p>
          <w:p w:rsidR="00CD1D76" w:rsidRPr="00201141" w:rsidRDefault="00201141" w:rsidP="004300C4">
            <w:p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>المكتبة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 xml:space="preserve"> الرقمية السعودية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</w:rPr>
              <w:t>https://sdl.edu.sa/SDLPortal/Publishers.aspx</w:t>
            </w:r>
          </w:p>
        </w:tc>
      </w:tr>
      <w:tr w:rsidR="00CD1D76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:rsidTr="00B90EEF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5412A6" w:rsidRDefault="0087022A" w:rsidP="00974A74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</w:t>
            </w:r>
            <w:r w:rsidR="00424D4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proofErr w:type="gramStart"/>
            <w:r w:rsidR="00974A7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ع</w:t>
            </w:r>
            <w:r w:rsidR="004300C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َ</w:t>
            </w:r>
            <w:r w:rsidR="00974A7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روض</w:t>
            </w:r>
            <w:proofErr w:type="gramEnd"/>
            <w:r w:rsidR="00974A7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وموسيقى الشعر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 xml:space="preserve">المحاور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والمفاهيم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7864D0" w:rsidRDefault="006140A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الشعر العربي </w:t>
            </w:r>
            <w:proofErr w:type="gramStart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القديم ؛</w:t>
            </w:r>
            <w:proofErr w:type="gramEnd"/>
            <w:r w:rsidRPr="007864D0"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 xml:space="preserve"> بداياته وأصوله الفنية  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6140AE" w:rsidRDefault="00974A74" w:rsidP="00424D4D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لقدرة على معرفة أشكال الشعر العربي القديم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974A74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بنية القصيدة العربية</w:t>
            </w:r>
            <w:r w:rsidR="00B90EEF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من الناحية الموسيقية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6140AE" w:rsidRDefault="00424D4D" w:rsidP="00974A74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إدراك مفهوم</w:t>
            </w:r>
            <w:r w:rsidR="00974A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الشعر، وموسيقاه ومصادر العروض </w:t>
            </w:r>
            <w:proofErr w:type="gramStart"/>
            <w:r w:rsidR="00974A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ومراجعه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974A74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نماذج من أشعار العرب 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6140AE" w:rsidRDefault="006140AE" w:rsidP="00974A74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974A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="00974A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مييز بين القصيدة والأرجوزة والمعلقة والحولية والملحمة والنقيضة واليتيمة والبيت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التعرف على المقاطع العروضية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22A" w:rsidRPr="006140AE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لقدرة على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</w:t>
            </w:r>
            <w:r w:rsidR="004300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مييز بين الأبيات الشعرية من خلال متغيراتها الإيقاعية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عدد البحور </w:t>
            </w: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وخصائصها</w:t>
            </w:r>
            <w:proofErr w:type="gramEnd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، والبحور في الشعر الحر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022A" w:rsidRPr="00B90EEF" w:rsidRDefault="00424D4D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إدراك</w:t>
            </w:r>
            <w:r w:rsidR="00B90EEF" w:rsidRPr="00B90EE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البحور في الشعر العربي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كيفية</w:t>
            </w:r>
            <w:proofErr w:type="gram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تقطيع الشعر العربي</w:t>
            </w:r>
          </w:p>
        </w:tc>
        <w:tc>
          <w:tcPr>
            <w:tcW w:w="27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022A" w:rsidRPr="006140AE" w:rsidRDefault="00B90EEF" w:rsidP="00424D4D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لقدرة على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لكتابة العروضية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التغيرات التي تطرأ على التفعيلة العروضية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022A" w:rsidRPr="00B90EEF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لقدرة على تمييز </w:t>
            </w:r>
            <w:r w:rsidRP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لزحافات والعلل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87022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بنية البيت الشعري من حيث نهايات الأشطر أو تركيب الأبيات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B90EEF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لقدرة على ا</w:t>
            </w:r>
            <w:r w:rsidRP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</w:t>
            </w:r>
            <w:r w:rsidR="004300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صريع والتجميع والتدوير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B90EEF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90EEF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المختلف</w:t>
            </w:r>
            <w:proofErr w:type="gram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الطويل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المديد - البسيط</w:t>
            </w:r>
          </w:p>
        </w:tc>
        <w:tc>
          <w:tcPr>
            <w:tcW w:w="274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Pr="006140AE" w:rsidRDefault="00424D4D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</w:t>
            </w:r>
            <w:r w:rsidR="00B90E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دوائر البحور</w:t>
            </w:r>
            <w:r w:rsidR="004300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الشعرية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Default="00B90EEF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B90EEF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90EEF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المجتلب  الهزج</w:t>
            </w:r>
            <w:proofErr w:type="gram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الرجز - الرمل</w:t>
            </w:r>
          </w:p>
        </w:tc>
        <w:tc>
          <w:tcPr>
            <w:tcW w:w="2747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Pr="00D62253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Default="00B90EEF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B90EEF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B90EEF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الوافر</w:t>
            </w:r>
            <w:proofErr w:type="gram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الكامل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المتقارب </w:t>
            </w:r>
            <w: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المتدارك </w:t>
            </w:r>
          </w:p>
        </w:tc>
        <w:tc>
          <w:tcPr>
            <w:tcW w:w="2747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Pr="00795DCA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Default="00B90EEF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B90EEF" w:rsidRPr="00485EE0" w:rsidTr="00C52073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B90EEF" w:rsidRPr="007864D0" w:rsidRDefault="00B90EEF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المقتضب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الخفيف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السريع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المضارع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المجتث - المنسرح</w:t>
            </w:r>
          </w:p>
        </w:tc>
        <w:tc>
          <w:tcPr>
            <w:tcW w:w="2747" w:type="dxa"/>
            <w:gridSpan w:val="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EEF" w:rsidRPr="00795DCA" w:rsidRDefault="00B90EEF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EEF" w:rsidRDefault="00B90EEF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795DCA" w:rsidRPr="00485EE0" w:rsidTr="00C52073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795DCA" w:rsidRPr="007864D0" w:rsidRDefault="00C52073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حروفها وحركاتها وأنواعها </w:t>
            </w: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وعيوبها</w:t>
            </w:r>
            <w:proofErr w:type="gramEnd"/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CA" w:rsidRPr="00795DCA" w:rsidRDefault="00424D4D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نظم الشعر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DCA" w:rsidRDefault="00795DC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795DCA" w:rsidRPr="00485EE0" w:rsidTr="00C52073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795DCA" w:rsidRPr="007864D0" w:rsidRDefault="00C52073" w:rsidP="00C52073">
            <w:pPr>
              <w:spacing w:after="0" w:line="276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الالتزام بالبحور الخليلية - قصيدة التفعيلة</w:t>
            </w:r>
            <w: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 xml:space="preserve"> –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قصيدة النثر - عدم الالتزام بها </w:t>
            </w:r>
            <w: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–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CA" w:rsidRPr="00424D4D" w:rsidRDefault="00424D4D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24D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القدرة على معرفة م</w:t>
            </w:r>
            <w:r w:rsidR="00C52073" w:rsidRPr="00424D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وسيقى الشعر المعاصر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DCA" w:rsidRDefault="00795DCA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795DCA" w:rsidRPr="00485EE0" w:rsidTr="00B90EEF">
        <w:trPr>
          <w:trHeight w:val="510"/>
        </w:trPr>
        <w:tc>
          <w:tcPr>
            <w:tcW w:w="586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795DCA" w:rsidRPr="007864D0" w:rsidRDefault="00C52073" w:rsidP="00C52073">
            <w:pPr>
              <w:spacing w:after="0" w:line="276" w:lineRule="auto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FR"/>
              </w:rPr>
            </w:pP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>الإيقاع</w:t>
            </w:r>
            <w:proofErr w:type="gram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الداخلي والخارجي للقصيدة المعاصرة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وحدة التفعيلة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الانفصال عن الوزن والقافية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ظاهرة التكرار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الجناس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التنغيم 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bidi="ar-DZ"/>
              </w:rPr>
              <w:t xml:space="preserve"> الإيقاع النفسي....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CA" w:rsidRPr="00795DCA" w:rsidRDefault="00C52073" w:rsidP="00795DC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ا</w:t>
            </w:r>
            <w:r w:rsidR="00424D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لقدرة على تمييز 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لإيقاع الشعري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DCA" w:rsidRDefault="00795DCA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87022A" w:rsidRPr="00485EE0" w:rsidTr="00B90EEF">
        <w:trPr>
          <w:trHeight w:val="567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930EE7" w:rsidRDefault="0087022A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 w:rsidR="007864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87022A" w:rsidRPr="00485EE0" w:rsidTr="00B90EEF">
        <w:trPr>
          <w:trHeight w:val="533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A7302" w:rsidRPr="005A7302" w:rsidRDefault="005A7302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أولا، </w:t>
            </w:r>
            <w:r w:rsidRPr="005A73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الكفاءات في الاختصاص  </w:t>
            </w:r>
          </w:p>
          <w:p w:rsidR="005A7302" w:rsidRPr="005A7302" w:rsidRDefault="005A7302" w:rsidP="004300C4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</w:t>
            </w:r>
            <w:r w:rsidR="004300C4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التّقطيع الشعري والكتابة </w:t>
            </w:r>
            <w:proofErr w:type="gramStart"/>
            <w:r w:rsidR="004300C4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العروضية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</w:p>
          <w:p w:rsid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على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فهم النّصوص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شعرية</w:t>
            </w:r>
            <w:r w:rsidR="00424D4D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ومحاكاتها.</w:t>
            </w:r>
          </w:p>
          <w:p w:rsidR="004300C4" w:rsidRPr="005A7302" w:rsidRDefault="004300C4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القدرة على نظم الشعر بحسب بحوره وقافيته وإيقاعه الموسيقي</w:t>
            </w:r>
          </w:p>
          <w:p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انتقاء المعلومة وتعزيز الشعور بالثّقة والاستقلالية في التّفكير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والمبادرة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ممارسة التّقييم الذا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تي </w:t>
            </w:r>
          </w:p>
          <w:p w:rsidR="005A7302" w:rsidRDefault="005A7302" w:rsidP="005A7302">
            <w:pPr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ثانيا،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العرضية </w:t>
            </w:r>
          </w:p>
          <w:p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العمل الفردي والعمل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جماعي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إنجاز البحوث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والأعمال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المختلفة ونشر المعرفة بين المتعلّمين.</w:t>
            </w:r>
          </w:p>
          <w:p w:rsidR="004300C4" w:rsidRPr="005A7302" w:rsidRDefault="004300C4" w:rsidP="004300C4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على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الاندماج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مسار الشعبة واختيار التّخصّصات ابتداء من السنة الثالثة، 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بناء على المكتسبات المحصّلة وانطلاقا من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مفهوم الميدان والشعبة والتّخصّصات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السوسيو</w:t>
            </w:r>
            <w:proofErr w:type="spell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-ثقافي والتّفاعل الإيجابي مع الموروث الثّقافي الوطني.</w:t>
            </w:r>
          </w:p>
          <w:p w:rsidR="005A7302" w:rsidRPr="005A7302" w:rsidRDefault="005A7302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التّغلّب على المعوّقات النّفسية وتعزيز الث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قة بالنّفس </w:t>
            </w:r>
            <w:proofErr w:type="gramStart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الاستماع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الجيّد والكلام أمام النّاس</w:t>
            </w:r>
          </w:p>
        </w:tc>
      </w:tr>
      <w:tr w:rsidR="0087022A" w:rsidRPr="00485EE0" w:rsidTr="00B90EEF">
        <w:trPr>
          <w:trHeight w:val="507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8553BF" w:rsidRPr="00485EE0" w:rsidTr="00B90EEF">
        <w:trPr>
          <w:trHeight w:val="507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795DCA" w:rsidRDefault="008553BF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كتابي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آخر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السداسي ويتضمن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أسئلة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="00795DC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الإدراك والمعرفة 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التحليل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والفهم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والاستنباط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قياس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علامة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تكون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بنسبة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proofErr w:type="gramStart"/>
            <w:r w:rsidR="00314DB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60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</w:t>
            </w:r>
            <w:proofErr w:type="gramEnd"/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من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المعدل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العام</w:t>
            </w:r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8553BF" w:rsidRPr="00485EE0" w:rsidTr="00B90EEF">
        <w:trPr>
          <w:trHeight w:val="507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795DCA" w:rsidRDefault="00314DBA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الاعمال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الموجهة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والمقسمة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بين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4753F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الطالب،</w:t>
            </w:r>
            <w:r w:rsidR="0022124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="003A05C4"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="003A05C4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</w:t>
            </w:r>
            <w:proofErr w:type="gramStart"/>
            <w:r w:rsidR="00795DCA"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وغيرها</w:t>
            </w:r>
            <w:proofErr w:type="gramEnd"/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 الموج</w:t>
            </w:r>
            <w:r w:rsidR="004300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هة</w:t>
            </w:r>
          </w:p>
        </w:tc>
      </w:tr>
      <w:tr w:rsidR="00035906" w:rsidRPr="00485EE0" w:rsidTr="00B90EEF">
        <w:trPr>
          <w:trHeight w:val="507"/>
        </w:trPr>
        <w:tc>
          <w:tcPr>
            <w:tcW w:w="48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5906" w:rsidRPr="00795DCA" w:rsidRDefault="00795DCA" w:rsidP="00C52073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أجل تحقيق الكفاءات المستهدفة في المادة التّعليمية </w:t>
            </w:r>
            <w:r w:rsidR="00C5207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ع</w:t>
            </w:r>
            <w:r w:rsidR="004300C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َ</w:t>
            </w:r>
            <w:r w:rsidR="00C5207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روض وموسيقى الشعر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واستيعاب المعرفة المقدّمة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المحاضر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ات وتحقيق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ّ</w:t>
            </w:r>
            <w:r w:rsidR="00035906"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علم</w:t>
            </w:r>
            <w:r w:rsidR="004753F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في المحاضرة والأعمال الموجّهة والمساهمة في النّقاش وتبادل الآراء وتقديم اعمال وبحوث فردية وجماعية </w:t>
            </w:r>
          </w:p>
        </w:tc>
        <w:tc>
          <w:tcPr>
            <w:tcW w:w="48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6DD6" w:rsidRDefault="00186DD6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035906" w:rsidRPr="00767365" w:rsidRDefault="00035906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4300C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</w:t>
            </w:r>
            <w:r w:rsidR="004300C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4300C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proofErr w:type="gramEnd"/>
          </w:p>
        </w:tc>
      </w:tr>
    </w:tbl>
    <w:p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2A" w:rsidRDefault="00CF612A" w:rsidP="00F12901">
      <w:pPr>
        <w:spacing w:after="0" w:line="240" w:lineRule="auto"/>
      </w:pPr>
      <w:r>
        <w:separator/>
      </w:r>
    </w:p>
  </w:endnote>
  <w:endnote w:type="continuationSeparator" w:id="0">
    <w:p w:rsidR="00CF612A" w:rsidRDefault="00CF612A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:rsidR="00795DCA" w:rsidRDefault="00380709">
        <w:pPr>
          <w:pStyle w:val="Pieddepage"/>
          <w:jc w:val="center"/>
        </w:pPr>
        <w:r>
          <w:fldChar w:fldCharType="begin"/>
        </w:r>
        <w:r w:rsidR="00795DCA">
          <w:instrText>PAGE   \* MERGEFORMAT</w:instrText>
        </w:r>
        <w:r>
          <w:fldChar w:fldCharType="separate"/>
        </w:r>
        <w:r w:rsidR="004300C4" w:rsidRPr="004300C4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2A" w:rsidRDefault="00CF612A" w:rsidP="00F12901">
      <w:pPr>
        <w:spacing w:after="0" w:line="240" w:lineRule="auto"/>
      </w:pPr>
      <w:r>
        <w:separator/>
      </w:r>
    </w:p>
  </w:footnote>
  <w:footnote w:type="continuationSeparator" w:id="0">
    <w:p w:rsidR="00CF612A" w:rsidRDefault="00CF612A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51DE9"/>
    <w:multiLevelType w:val="hybridMultilevel"/>
    <w:tmpl w:val="68CE2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27"/>
  </w:num>
  <w:num w:numId="9">
    <w:abstractNumId w:val="5"/>
  </w:num>
  <w:num w:numId="10">
    <w:abstractNumId w:val="33"/>
  </w:num>
  <w:num w:numId="11">
    <w:abstractNumId w:val="21"/>
  </w:num>
  <w:num w:numId="12">
    <w:abstractNumId w:val="13"/>
  </w:num>
  <w:num w:numId="13">
    <w:abstractNumId w:val="0"/>
  </w:num>
  <w:num w:numId="14">
    <w:abstractNumId w:val="30"/>
  </w:num>
  <w:num w:numId="15">
    <w:abstractNumId w:val="2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17"/>
  </w:num>
  <w:num w:numId="21">
    <w:abstractNumId w:val="1"/>
  </w:num>
  <w:num w:numId="22">
    <w:abstractNumId w:val="31"/>
  </w:num>
  <w:num w:numId="23">
    <w:abstractNumId w:val="9"/>
  </w:num>
  <w:num w:numId="24">
    <w:abstractNumId w:val="3"/>
  </w:num>
  <w:num w:numId="25">
    <w:abstractNumId w:val="6"/>
  </w:num>
  <w:num w:numId="26">
    <w:abstractNumId w:val="24"/>
  </w:num>
  <w:num w:numId="27">
    <w:abstractNumId w:val="2"/>
  </w:num>
  <w:num w:numId="28">
    <w:abstractNumId w:val="25"/>
  </w:num>
  <w:num w:numId="29">
    <w:abstractNumId w:val="14"/>
  </w:num>
  <w:num w:numId="30">
    <w:abstractNumId w:val="10"/>
  </w:num>
  <w:num w:numId="31">
    <w:abstractNumId w:val="29"/>
  </w:num>
  <w:num w:numId="32">
    <w:abstractNumId w:val="32"/>
  </w:num>
  <w:num w:numId="33">
    <w:abstractNumId w:val="12"/>
  </w:num>
  <w:num w:numId="34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21244"/>
    <w:rsid w:val="00232A32"/>
    <w:rsid w:val="0028166A"/>
    <w:rsid w:val="002910CB"/>
    <w:rsid w:val="002C2F2A"/>
    <w:rsid w:val="002D249F"/>
    <w:rsid w:val="002E4855"/>
    <w:rsid w:val="002E781F"/>
    <w:rsid w:val="00314DBA"/>
    <w:rsid w:val="00355FEE"/>
    <w:rsid w:val="00361888"/>
    <w:rsid w:val="0036272B"/>
    <w:rsid w:val="00380709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24D4D"/>
    <w:rsid w:val="004300C4"/>
    <w:rsid w:val="00454095"/>
    <w:rsid w:val="00460061"/>
    <w:rsid w:val="00462F61"/>
    <w:rsid w:val="004753F9"/>
    <w:rsid w:val="00485EE0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66F9F"/>
    <w:rsid w:val="00675C58"/>
    <w:rsid w:val="00687134"/>
    <w:rsid w:val="006C3D45"/>
    <w:rsid w:val="006D293D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D0722"/>
    <w:rsid w:val="007D07F5"/>
    <w:rsid w:val="007D369B"/>
    <w:rsid w:val="007D68FD"/>
    <w:rsid w:val="007F46FA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A74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31735"/>
    <w:rsid w:val="00A6794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90EEF"/>
    <w:rsid w:val="00BA0BEF"/>
    <w:rsid w:val="00BB01F4"/>
    <w:rsid w:val="00BB22CF"/>
    <w:rsid w:val="00BC193E"/>
    <w:rsid w:val="00C07716"/>
    <w:rsid w:val="00C1100D"/>
    <w:rsid w:val="00C279D1"/>
    <w:rsid w:val="00C419D2"/>
    <w:rsid w:val="00C52073"/>
    <w:rsid w:val="00C63B9B"/>
    <w:rsid w:val="00C6529E"/>
    <w:rsid w:val="00C74636"/>
    <w:rsid w:val="00C91720"/>
    <w:rsid w:val="00CB172D"/>
    <w:rsid w:val="00CD1B79"/>
    <w:rsid w:val="00CD1D76"/>
    <w:rsid w:val="00CE7284"/>
    <w:rsid w:val="00CF612A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0EB1"/>
    <w:rsid w:val="00DA2F6F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D92"/>
    <w:rsid w:val="00F86974"/>
    <w:rsid w:val="00F930C3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A5679D-1C56-4455-BABE-096AF3F8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1250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6</cp:revision>
  <dcterms:created xsi:type="dcterms:W3CDTF">2025-05-28T22:13:00Z</dcterms:created>
  <dcterms:modified xsi:type="dcterms:W3CDTF">2025-05-29T12:38:00Z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